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8A5CE" w14:textId="0CB36881" w:rsidR="00610498" w:rsidRPr="000557B9" w:rsidRDefault="00700B5B" w:rsidP="00700B5B">
      <w:pPr>
        <w:tabs>
          <w:tab w:val="right" w:pos="8931"/>
        </w:tabs>
        <w:jc w:val="center"/>
        <w:rPr>
          <w:rFonts w:ascii="Roboto" w:hAnsi="Roboto"/>
        </w:rPr>
      </w:pPr>
      <w:r>
        <w:rPr>
          <w:rFonts w:ascii="Roboto" w:hAnsi="Roboto"/>
          <w:noProof/>
        </w:rPr>
        <w:drawing>
          <wp:inline distT="0" distB="0" distL="0" distR="0" wp14:anchorId="59BCCADE" wp14:editId="7606F180">
            <wp:extent cx="2156705" cy="9239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 817x350.jpg"/>
                    <pic:cNvPicPr/>
                  </pic:nvPicPr>
                  <pic:blipFill>
                    <a:blip r:embed="rId7"/>
                    <a:stretch>
                      <a:fillRect/>
                    </a:stretch>
                  </pic:blipFill>
                  <pic:spPr>
                    <a:xfrm>
                      <a:off x="0" y="0"/>
                      <a:ext cx="2159892" cy="925290"/>
                    </a:xfrm>
                    <a:prstGeom prst="rect">
                      <a:avLst/>
                    </a:prstGeom>
                  </pic:spPr>
                </pic:pic>
              </a:graphicData>
            </a:graphic>
          </wp:inline>
        </w:drawing>
      </w:r>
    </w:p>
    <w:p w14:paraId="5FF09E7F" w14:textId="77777777" w:rsidR="00700B5B" w:rsidRDefault="00700B5B" w:rsidP="00330F13">
      <w:pPr>
        <w:jc w:val="center"/>
        <w:rPr>
          <w:rFonts w:ascii="Roboto" w:hAnsi="Roboto"/>
          <w:b/>
          <w:sz w:val="40"/>
          <w:szCs w:val="40"/>
        </w:rPr>
      </w:pPr>
    </w:p>
    <w:p w14:paraId="285ECAF0" w14:textId="77777777" w:rsidR="00700B5B" w:rsidRDefault="00C27936" w:rsidP="00700B5B">
      <w:pPr>
        <w:jc w:val="center"/>
        <w:rPr>
          <w:rFonts w:ascii="Roboto" w:hAnsi="Roboto"/>
          <w:b/>
          <w:sz w:val="40"/>
          <w:szCs w:val="40"/>
        </w:rPr>
      </w:pPr>
      <w:r w:rsidRPr="00700B5B">
        <w:rPr>
          <w:rFonts w:ascii="Roboto" w:hAnsi="Roboto"/>
          <w:b/>
          <w:sz w:val="40"/>
          <w:szCs w:val="40"/>
        </w:rPr>
        <w:t>Qualifications des structures</w:t>
      </w:r>
      <w:r w:rsidR="00700B5B">
        <w:rPr>
          <w:rFonts w:ascii="Roboto" w:hAnsi="Roboto"/>
          <w:b/>
          <w:sz w:val="40"/>
          <w:szCs w:val="40"/>
        </w:rPr>
        <w:t xml:space="preserve"> </w:t>
      </w:r>
    </w:p>
    <w:p w14:paraId="66A1D36B" w14:textId="31ECECC6" w:rsidR="00610498" w:rsidRDefault="00610498" w:rsidP="00700B5B">
      <w:pPr>
        <w:jc w:val="center"/>
        <w:rPr>
          <w:rFonts w:ascii="Roboto" w:hAnsi="Roboto"/>
          <w:b/>
          <w:sz w:val="40"/>
          <w:szCs w:val="40"/>
        </w:rPr>
      </w:pPr>
      <w:r w:rsidRPr="00700B5B">
        <w:rPr>
          <w:rFonts w:ascii="Roboto" w:hAnsi="Roboto"/>
          <w:b/>
          <w:sz w:val="40"/>
          <w:szCs w:val="40"/>
        </w:rPr>
        <w:t xml:space="preserve">Nomenclature et </w:t>
      </w:r>
      <w:r w:rsidR="0038367B">
        <w:rPr>
          <w:rFonts w:ascii="Roboto" w:hAnsi="Roboto"/>
          <w:b/>
          <w:sz w:val="40"/>
          <w:szCs w:val="40"/>
        </w:rPr>
        <w:t>d</w:t>
      </w:r>
      <w:r w:rsidR="00C27936" w:rsidRPr="00700B5B">
        <w:rPr>
          <w:rFonts w:ascii="Roboto" w:hAnsi="Roboto"/>
          <w:b/>
          <w:sz w:val="40"/>
          <w:szCs w:val="40"/>
        </w:rPr>
        <w:t>éfinition des p</w:t>
      </w:r>
      <w:r w:rsidR="00B05C20" w:rsidRPr="00700B5B">
        <w:rPr>
          <w:rFonts w:ascii="Roboto" w:hAnsi="Roboto"/>
          <w:b/>
          <w:sz w:val="40"/>
          <w:szCs w:val="40"/>
        </w:rPr>
        <w:t>restations</w:t>
      </w:r>
    </w:p>
    <w:p w14:paraId="31175FC2" w14:textId="77777777" w:rsidR="00700B5B" w:rsidRPr="00700B5B" w:rsidRDefault="00700B5B" w:rsidP="00700B5B">
      <w:pPr>
        <w:jc w:val="center"/>
        <w:rPr>
          <w:rFonts w:ascii="Roboto" w:hAnsi="Roboto"/>
          <w:b/>
          <w:sz w:val="40"/>
          <w:szCs w:val="40"/>
        </w:rPr>
      </w:pPr>
    </w:p>
    <w:p w14:paraId="6BC6F1F2" w14:textId="14992054" w:rsidR="00921AEE" w:rsidRPr="00090F4D" w:rsidRDefault="00921AEE" w:rsidP="00921AEE">
      <w:pPr>
        <w:spacing w:before="100" w:beforeAutospacing="1" w:after="100" w:afterAutospacing="1"/>
        <w:jc w:val="left"/>
        <w:rPr>
          <w:rFonts w:ascii="Roboto" w:eastAsia="Times New Roman" w:hAnsi="Roboto" w:cs="Times New Roman"/>
          <w:color w:val="000000"/>
          <w:sz w:val="22"/>
          <w:szCs w:val="22"/>
        </w:rPr>
      </w:pPr>
      <w:r w:rsidRPr="00090F4D">
        <w:rPr>
          <w:rFonts w:ascii="Roboto" w:eastAsia="Times New Roman" w:hAnsi="Roboto" w:cs="Times New Roman"/>
          <w:b/>
          <w:bCs/>
          <w:i/>
          <w:iCs/>
          <w:color w:val="000000"/>
          <w:sz w:val="22"/>
          <w:szCs w:val="22"/>
        </w:rPr>
        <w:t>La qualification des structures agissant dans le champ de l’urbanisme et de l’aménagement, se réalise à partir de prestations réalisées par des bureaux d’études ou des opérateurs, appelés « prestataires ».</w:t>
      </w:r>
    </w:p>
    <w:p w14:paraId="4A3CB624" w14:textId="77777777" w:rsidR="00921AEE" w:rsidRPr="00090F4D" w:rsidRDefault="00921AEE" w:rsidP="00921AEE">
      <w:pPr>
        <w:spacing w:before="100" w:beforeAutospacing="1" w:after="100" w:afterAutospacing="1"/>
        <w:jc w:val="left"/>
        <w:rPr>
          <w:rFonts w:ascii="Roboto" w:eastAsia="Times New Roman" w:hAnsi="Roboto" w:cs="Times New Roman"/>
          <w:color w:val="000000"/>
          <w:sz w:val="22"/>
          <w:szCs w:val="22"/>
        </w:rPr>
      </w:pPr>
      <w:r w:rsidRPr="00090F4D">
        <w:rPr>
          <w:rFonts w:ascii="Roboto" w:eastAsia="Times New Roman" w:hAnsi="Roboto" w:cs="Times New Roman"/>
          <w:b/>
          <w:bCs/>
          <w:i/>
          <w:iCs/>
          <w:color w:val="000000"/>
          <w:sz w:val="22"/>
          <w:szCs w:val="22"/>
        </w:rPr>
        <w:t>Une prestation est un travail exécuté par un prestataire et commandée par un maître d’ouvrage ou un donneur d’ordre, appelés « commanditaires ».</w:t>
      </w:r>
    </w:p>
    <w:p w14:paraId="16246C35" w14:textId="77777777" w:rsidR="00921AEE" w:rsidRPr="00090F4D" w:rsidRDefault="00921AEE" w:rsidP="00921AEE">
      <w:pPr>
        <w:spacing w:before="100" w:beforeAutospacing="1" w:after="100" w:afterAutospacing="1"/>
        <w:jc w:val="left"/>
        <w:rPr>
          <w:rFonts w:ascii="Roboto" w:eastAsia="Times New Roman" w:hAnsi="Roboto" w:cs="Times New Roman"/>
          <w:color w:val="000000"/>
          <w:sz w:val="22"/>
          <w:szCs w:val="22"/>
        </w:rPr>
      </w:pPr>
      <w:r w:rsidRPr="00090F4D">
        <w:rPr>
          <w:rFonts w:ascii="Roboto" w:eastAsia="Times New Roman" w:hAnsi="Roboto" w:cs="Times New Roman"/>
          <w:b/>
          <w:bCs/>
          <w:i/>
          <w:iCs/>
          <w:color w:val="000000"/>
          <w:sz w:val="22"/>
          <w:szCs w:val="22"/>
        </w:rPr>
        <w:t>Une structure peut demander sa qualification pour une à six prestations.</w:t>
      </w:r>
    </w:p>
    <w:p w14:paraId="3B973F4E" w14:textId="2721A587" w:rsidR="00610498" w:rsidRPr="00090F4D" w:rsidRDefault="00921AEE" w:rsidP="00700B5B">
      <w:pPr>
        <w:spacing w:before="100" w:beforeAutospacing="1" w:after="100" w:afterAutospacing="1"/>
        <w:jc w:val="left"/>
        <w:rPr>
          <w:rFonts w:ascii="Roboto" w:eastAsia="Times New Roman" w:hAnsi="Roboto" w:cs="Times New Roman"/>
          <w:color w:val="000000"/>
          <w:sz w:val="22"/>
          <w:szCs w:val="22"/>
        </w:rPr>
      </w:pPr>
      <w:r w:rsidRPr="00090F4D">
        <w:rPr>
          <w:rFonts w:ascii="Roboto" w:eastAsia="Times New Roman" w:hAnsi="Roboto" w:cs="Times New Roman"/>
          <w:b/>
          <w:bCs/>
          <w:i/>
          <w:iCs/>
          <w:color w:val="000000"/>
          <w:sz w:val="22"/>
          <w:szCs w:val="22"/>
        </w:rPr>
        <w:t>Le texte ci-dessous définit les prestations auxquelles les structures peuvent prétendre ».</w:t>
      </w:r>
    </w:p>
    <w:p w14:paraId="0A631A0F" w14:textId="58F2A6DA" w:rsidR="006B3E8E" w:rsidRPr="00090F4D" w:rsidRDefault="00103C0A" w:rsidP="008320B0">
      <w:pPr>
        <w:pStyle w:val="Titre1"/>
        <w:rPr>
          <w:rFonts w:ascii="Roboto" w:hAnsi="Roboto"/>
          <w:color w:val="548DD4" w:themeColor="text2" w:themeTint="99"/>
        </w:rPr>
      </w:pPr>
      <w:r w:rsidRPr="00090F4D">
        <w:rPr>
          <w:rFonts w:ascii="Roboto" w:hAnsi="Roboto"/>
          <w:color w:val="548DD4" w:themeColor="text2" w:themeTint="99"/>
        </w:rPr>
        <w:sym w:font="Wingdings 2" w:char="F0A2"/>
      </w:r>
      <w:r w:rsidRPr="00090F4D">
        <w:rPr>
          <w:rFonts w:ascii="Roboto" w:hAnsi="Roboto"/>
          <w:color w:val="548DD4" w:themeColor="text2" w:themeTint="99"/>
        </w:rPr>
        <w:t xml:space="preserve"> </w:t>
      </w:r>
      <w:r w:rsidR="007E7CF0" w:rsidRPr="00090F4D">
        <w:rPr>
          <w:rFonts w:ascii="Roboto" w:hAnsi="Roboto"/>
          <w:color w:val="548DD4" w:themeColor="text2" w:themeTint="99"/>
        </w:rPr>
        <w:t>La prestation P1</w:t>
      </w:r>
      <w:r w:rsidR="005210BB" w:rsidRPr="00090F4D">
        <w:rPr>
          <w:rFonts w:ascii="Roboto" w:hAnsi="Roboto"/>
          <w:color w:val="548DD4" w:themeColor="text2" w:themeTint="99"/>
        </w:rPr>
        <w:t> :</w:t>
      </w:r>
      <w:r w:rsidR="00B65652" w:rsidRPr="00090F4D">
        <w:rPr>
          <w:rFonts w:ascii="Roboto" w:hAnsi="Roboto"/>
          <w:color w:val="548DD4" w:themeColor="text2" w:themeTint="99"/>
        </w:rPr>
        <w:t xml:space="preserve"> « Études et analyses pour la connaissance des territoires ».</w:t>
      </w:r>
      <w:r w:rsidR="008A4EB4" w:rsidRPr="00090F4D">
        <w:rPr>
          <w:rFonts w:ascii="Roboto" w:hAnsi="Roboto"/>
          <w:color w:val="548DD4" w:themeColor="text2" w:themeTint="99"/>
        </w:rPr>
        <w:t xml:space="preserve"> </w:t>
      </w:r>
    </w:p>
    <w:p w14:paraId="03ABE9E1" w14:textId="64CC0A48" w:rsidR="007E7CF0" w:rsidRPr="00700B5B" w:rsidRDefault="008A4EB4">
      <w:pPr>
        <w:rPr>
          <w:rFonts w:ascii="Roboto" w:hAnsi="Roboto"/>
          <w:sz w:val="22"/>
          <w:szCs w:val="22"/>
        </w:rPr>
      </w:pPr>
      <w:r w:rsidRPr="00700B5B">
        <w:rPr>
          <w:rFonts w:ascii="Roboto" w:hAnsi="Roboto"/>
          <w:sz w:val="22"/>
          <w:szCs w:val="22"/>
        </w:rPr>
        <w:t>Elle rassemble toutes les études ou travaux qui visent à analyser un territoir</w:t>
      </w:r>
      <w:r w:rsidR="005210BB" w:rsidRPr="00700B5B">
        <w:rPr>
          <w:rFonts w:ascii="Roboto" w:hAnsi="Roboto"/>
          <w:sz w:val="22"/>
          <w:szCs w:val="22"/>
        </w:rPr>
        <w:t>e ou une partie de territoire a</w:t>
      </w:r>
      <w:r w:rsidRPr="00700B5B">
        <w:rPr>
          <w:rFonts w:ascii="Roboto" w:hAnsi="Roboto"/>
          <w:sz w:val="22"/>
          <w:szCs w:val="22"/>
        </w:rPr>
        <w:t>fin d’en connaître les contenus</w:t>
      </w:r>
      <w:r w:rsidR="005210BB" w:rsidRPr="00700B5B">
        <w:rPr>
          <w:rFonts w:ascii="Roboto" w:hAnsi="Roboto"/>
          <w:sz w:val="22"/>
          <w:szCs w:val="22"/>
        </w:rPr>
        <w:t xml:space="preserve"> et les caractéristiques</w:t>
      </w:r>
      <w:r w:rsidRPr="00700B5B">
        <w:rPr>
          <w:rFonts w:ascii="Roboto" w:hAnsi="Roboto"/>
          <w:sz w:val="22"/>
          <w:szCs w:val="22"/>
        </w:rPr>
        <w:t>, les dynamiques et les évolutions.  Ces analyses ont forcément un ancrage spatial</w:t>
      </w:r>
      <w:r w:rsidR="006022D7" w:rsidRPr="00700B5B">
        <w:rPr>
          <w:rFonts w:ascii="Roboto" w:hAnsi="Roboto"/>
          <w:sz w:val="22"/>
          <w:szCs w:val="22"/>
        </w:rPr>
        <w:t>, par exemple la démographie et l’implant</w:t>
      </w:r>
      <w:r w:rsidR="00E64D4C" w:rsidRPr="00700B5B">
        <w:rPr>
          <w:rFonts w:ascii="Roboto" w:hAnsi="Roboto"/>
          <w:sz w:val="22"/>
          <w:szCs w:val="22"/>
        </w:rPr>
        <w:t>ation des entreprises dans tel</w:t>
      </w:r>
      <w:r w:rsidR="006022D7" w:rsidRPr="00700B5B">
        <w:rPr>
          <w:rFonts w:ascii="Roboto" w:hAnsi="Roboto"/>
          <w:sz w:val="22"/>
          <w:szCs w:val="22"/>
        </w:rPr>
        <w:t xml:space="preserve"> </w:t>
      </w:r>
      <w:r w:rsidR="00E64D4C" w:rsidRPr="00700B5B">
        <w:rPr>
          <w:rFonts w:ascii="Roboto" w:hAnsi="Roboto"/>
          <w:sz w:val="22"/>
          <w:szCs w:val="22"/>
        </w:rPr>
        <w:t xml:space="preserve">secteur, telle </w:t>
      </w:r>
      <w:r w:rsidR="006022D7" w:rsidRPr="00700B5B">
        <w:rPr>
          <w:rFonts w:ascii="Roboto" w:hAnsi="Roboto"/>
          <w:sz w:val="22"/>
          <w:szCs w:val="22"/>
        </w:rPr>
        <w:t>commune ou dans tel</w:t>
      </w:r>
      <w:r w:rsidR="00A217E5" w:rsidRPr="00700B5B">
        <w:rPr>
          <w:rFonts w:ascii="Roboto" w:hAnsi="Roboto"/>
          <w:sz w:val="22"/>
          <w:szCs w:val="22"/>
        </w:rPr>
        <w:t>le région</w:t>
      </w:r>
      <w:r w:rsidR="00E64D4C" w:rsidRPr="00700B5B">
        <w:rPr>
          <w:rFonts w:ascii="Roboto" w:hAnsi="Roboto"/>
          <w:sz w:val="22"/>
          <w:szCs w:val="22"/>
        </w:rPr>
        <w:t xml:space="preserve">. Elles sont aussi syncrétiques et </w:t>
      </w:r>
      <w:r w:rsidR="00A217E5" w:rsidRPr="00700B5B">
        <w:rPr>
          <w:rFonts w:ascii="Roboto" w:hAnsi="Roboto"/>
          <w:sz w:val="22"/>
          <w:szCs w:val="22"/>
        </w:rPr>
        <w:t>transversales</w:t>
      </w:r>
      <w:r w:rsidR="00E64D4C" w:rsidRPr="00700B5B">
        <w:rPr>
          <w:rFonts w:ascii="Roboto" w:hAnsi="Roboto"/>
          <w:sz w:val="22"/>
          <w:szCs w:val="22"/>
        </w:rPr>
        <w:t xml:space="preserve"> : analyses de </w:t>
      </w:r>
      <w:r w:rsidR="007630EA" w:rsidRPr="00700B5B">
        <w:rPr>
          <w:rFonts w:ascii="Roboto" w:hAnsi="Roboto"/>
          <w:sz w:val="22"/>
          <w:szCs w:val="22"/>
        </w:rPr>
        <w:t xml:space="preserve">leurs synergies, </w:t>
      </w:r>
      <w:r w:rsidR="00907D09" w:rsidRPr="00700B5B">
        <w:rPr>
          <w:rFonts w:ascii="Roboto" w:hAnsi="Roboto"/>
          <w:sz w:val="22"/>
          <w:szCs w:val="22"/>
        </w:rPr>
        <w:t>de leurs forces, de leurs handicaps,</w:t>
      </w:r>
      <w:r w:rsidR="007630EA" w:rsidRPr="00700B5B">
        <w:rPr>
          <w:rFonts w:ascii="Roboto" w:hAnsi="Roboto"/>
          <w:sz w:val="22"/>
          <w:szCs w:val="22"/>
        </w:rPr>
        <w:t xml:space="preserve"> etc.</w:t>
      </w:r>
    </w:p>
    <w:p w14:paraId="4CE74E71" w14:textId="331ADF02" w:rsidR="0016590F" w:rsidRPr="00700B5B" w:rsidRDefault="00E22BF3">
      <w:pPr>
        <w:rPr>
          <w:rFonts w:ascii="Roboto" w:hAnsi="Roboto"/>
          <w:sz w:val="22"/>
          <w:szCs w:val="22"/>
        </w:rPr>
      </w:pPr>
      <w:r w:rsidRPr="00700B5B">
        <w:rPr>
          <w:rFonts w:ascii="Roboto" w:hAnsi="Roboto"/>
          <w:sz w:val="22"/>
          <w:szCs w:val="22"/>
        </w:rPr>
        <w:t>C</w:t>
      </w:r>
      <w:r w:rsidR="0016590F" w:rsidRPr="00700B5B">
        <w:rPr>
          <w:rFonts w:ascii="Roboto" w:hAnsi="Roboto"/>
          <w:sz w:val="22"/>
          <w:szCs w:val="22"/>
        </w:rPr>
        <w:t>es études et travaux</w:t>
      </w:r>
      <w:r w:rsidRPr="00700B5B">
        <w:rPr>
          <w:rFonts w:ascii="Roboto" w:hAnsi="Roboto"/>
          <w:sz w:val="22"/>
          <w:szCs w:val="22"/>
        </w:rPr>
        <w:t xml:space="preserve"> vont du plus général</w:t>
      </w:r>
      <w:r w:rsidR="00907D09" w:rsidRPr="00700B5B">
        <w:rPr>
          <w:rFonts w:ascii="Roboto" w:hAnsi="Roboto"/>
          <w:sz w:val="22"/>
          <w:szCs w:val="22"/>
        </w:rPr>
        <w:t>,</w:t>
      </w:r>
      <w:r w:rsidRPr="00700B5B">
        <w:rPr>
          <w:rFonts w:ascii="Roboto" w:hAnsi="Roboto"/>
          <w:sz w:val="22"/>
          <w:szCs w:val="22"/>
        </w:rPr>
        <w:t xml:space="preserve"> sans visée opérationnelle immédiate, comme par exemple les observatoires qui r</w:t>
      </w:r>
      <w:r w:rsidR="00907D09" w:rsidRPr="00700B5B">
        <w:rPr>
          <w:rFonts w:ascii="Roboto" w:hAnsi="Roboto"/>
          <w:sz w:val="22"/>
          <w:szCs w:val="22"/>
        </w:rPr>
        <w:t>assemblent des données socio-</w:t>
      </w:r>
      <w:r w:rsidRPr="00700B5B">
        <w:rPr>
          <w:rFonts w:ascii="Roboto" w:hAnsi="Roboto"/>
          <w:sz w:val="22"/>
          <w:szCs w:val="22"/>
        </w:rPr>
        <w:t>économique</w:t>
      </w:r>
      <w:r w:rsidR="00907D09" w:rsidRPr="00700B5B">
        <w:rPr>
          <w:rFonts w:ascii="Roboto" w:hAnsi="Roboto"/>
          <w:sz w:val="22"/>
          <w:szCs w:val="22"/>
        </w:rPr>
        <w:t>s</w:t>
      </w:r>
      <w:r w:rsidRPr="00700B5B">
        <w:rPr>
          <w:rFonts w:ascii="Roboto" w:hAnsi="Roboto"/>
          <w:sz w:val="22"/>
          <w:szCs w:val="22"/>
        </w:rPr>
        <w:t xml:space="preserve"> sur un territoire, aux études </w:t>
      </w:r>
      <w:r w:rsidR="00835786" w:rsidRPr="00700B5B">
        <w:rPr>
          <w:rFonts w:ascii="Roboto" w:hAnsi="Roboto"/>
          <w:sz w:val="22"/>
          <w:szCs w:val="22"/>
        </w:rPr>
        <w:t xml:space="preserve">réalisées </w:t>
      </w:r>
      <w:r w:rsidRPr="00700B5B">
        <w:rPr>
          <w:rFonts w:ascii="Roboto" w:hAnsi="Roboto"/>
          <w:sz w:val="22"/>
          <w:szCs w:val="22"/>
        </w:rPr>
        <w:t xml:space="preserve">en vue de </w:t>
      </w:r>
      <w:r w:rsidR="00835786" w:rsidRPr="00700B5B">
        <w:rPr>
          <w:rFonts w:ascii="Roboto" w:hAnsi="Roboto"/>
          <w:sz w:val="22"/>
          <w:szCs w:val="22"/>
        </w:rPr>
        <w:t xml:space="preserve">la </w:t>
      </w:r>
      <w:r w:rsidRPr="00700B5B">
        <w:rPr>
          <w:rFonts w:ascii="Roboto" w:hAnsi="Roboto"/>
          <w:sz w:val="22"/>
          <w:szCs w:val="22"/>
        </w:rPr>
        <w:t>conduire d’actions opérationnelles</w:t>
      </w:r>
      <w:r w:rsidR="00835786" w:rsidRPr="00700B5B">
        <w:rPr>
          <w:rFonts w:ascii="Roboto" w:hAnsi="Roboto"/>
          <w:sz w:val="22"/>
          <w:szCs w:val="22"/>
        </w:rPr>
        <w:t>,</w:t>
      </w:r>
      <w:r w:rsidRPr="00700B5B">
        <w:rPr>
          <w:rFonts w:ascii="Roboto" w:hAnsi="Roboto"/>
          <w:sz w:val="22"/>
          <w:szCs w:val="22"/>
        </w:rPr>
        <w:t xml:space="preserve"> comme par exemple un diagnostic de territoire en vue de réaliser un document de planification ou un projet de territoire</w:t>
      </w:r>
      <w:r w:rsidR="005D7697" w:rsidRPr="00700B5B">
        <w:rPr>
          <w:rFonts w:ascii="Roboto" w:hAnsi="Roboto"/>
          <w:sz w:val="22"/>
          <w:szCs w:val="22"/>
        </w:rPr>
        <w:t>.</w:t>
      </w:r>
    </w:p>
    <w:p w14:paraId="56454F17" w14:textId="4CCAAA5F" w:rsidR="005D7697" w:rsidRPr="00700B5B" w:rsidRDefault="005D7697">
      <w:pPr>
        <w:rPr>
          <w:rFonts w:ascii="Roboto" w:hAnsi="Roboto"/>
          <w:sz w:val="22"/>
          <w:szCs w:val="22"/>
        </w:rPr>
      </w:pPr>
      <w:r w:rsidRPr="00700B5B">
        <w:rPr>
          <w:rFonts w:ascii="Roboto" w:hAnsi="Roboto"/>
          <w:sz w:val="22"/>
          <w:szCs w:val="22"/>
        </w:rPr>
        <w:t xml:space="preserve">Ces travaux </w:t>
      </w:r>
      <w:r w:rsidR="00835786" w:rsidRPr="00700B5B">
        <w:rPr>
          <w:rFonts w:ascii="Roboto" w:hAnsi="Roboto"/>
          <w:sz w:val="22"/>
          <w:szCs w:val="22"/>
        </w:rPr>
        <w:t xml:space="preserve">peuvent être prospectifs en </w:t>
      </w:r>
      <w:r w:rsidR="00B32A42" w:rsidRPr="00700B5B">
        <w:rPr>
          <w:rFonts w:ascii="Roboto" w:hAnsi="Roboto"/>
          <w:sz w:val="22"/>
          <w:szCs w:val="22"/>
        </w:rPr>
        <w:t>se projetant</w:t>
      </w:r>
      <w:r w:rsidRPr="00700B5B">
        <w:rPr>
          <w:rFonts w:ascii="Roboto" w:hAnsi="Roboto"/>
          <w:sz w:val="22"/>
          <w:szCs w:val="22"/>
        </w:rPr>
        <w:t xml:space="preserve"> dans le futur</w:t>
      </w:r>
      <w:r w:rsidR="00860AE9" w:rsidRPr="00700B5B">
        <w:rPr>
          <w:rFonts w:ascii="Roboto" w:hAnsi="Roboto"/>
          <w:sz w:val="22"/>
          <w:szCs w:val="22"/>
        </w:rPr>
        <w:t>,</w:t>
      </w:r>
      <w:r w:rsidRPr="00700B5B">
        <w:rPr>
          <w:rFonts w:ascii="Roboto" w:hAnsi="Roboto"/>
          <w:sz w:val="22"/>
          <w:szCs w:val="22"/>
        </w:rPr>
        <w:t xml:space="preserve"> en estimant les tendances d’évolution.</w:t>
      </w:r>
    </w:p>
    <w:p w14:paraId="77CA0947" w14:textId="1D6747A5" w:rsidR="005D7697" w:rsidRPr="00700B5B" w:rsidRDefault="005D7697">
      <w:pPr>
        <w:rPr>
          <w:rFonts w:ascii="Roboto" w:hAnsi="Roboto"/>
          <w:sz w:val="22"/>
          <w:szCs w:val="22"/>
        </w:rPr>
      </w:pPr>
      <w:r w:rsidRPr="00700B5B">
        <w:rPr>
          <w:rFonts w:ascii="Roboto" w:hAnsi="Roboto"/>
          <w:sz w:val="22"/>
          <w:szCs w:val="22"/>
        </w:rPr>
        <w:t>Enfin</w:t>
      </w:r>
      <w:r w:rsidR="00B32A42" w:rsidRPr="00700B5B">
        <w:rPr>
          <w:rFonts w:ascii="Roboto" w:hAnsi="Roboto"/>
          <w:sz w:val="22"/>
          <w:szCs w:val="22"/>
        </w:rPr>
        <w:t xml:space="preserve"> la prestation P1, comprend</w:t>
      </w:r>
      <w:r w:rsidRPr="00700B5B">
        <w:rPr>
          <w:rFonts w:ascii="Roboto" w:hAnsi="Roboto"/>
          <w:sz w:val="22"/>
          <w:szCs w:val="22"/>
        </w:rPr>
        <w:t xml:space="preserve"> les travaux de construction de méthodes et de guides en vue d</w:t>
      </w:r>
      <w:r w:rsidR="00054DC5" w:rsidRPr="00700B5B">
        <w:rPr>
          <w:rFonts w:ascii="Roboto" w:hAnsi="Roboto"/>
          <w:sz w:val="22"/>
          <w:szCs w:val="22"/>
        </w:rPr>
        <w:t xml:space="preserve">es pratiques </w:t>
      </w:r>
      <w:r w:rsidR="00677077" w:rsidRPr="00700B5B">
        <w:rPr>
          <w:rFonts w:ascii="Roboto" w:hAnsi="Roboto"/>
          <w:sz w:val="22"/>
          <w:szCs w:val="22"/>
        </w:rPr>
        <w:t>opérationnelles, mais</w:t>
      </w:r>
      <w:r w:rsidR="00054DC5" w:rsidRPr="00700B5B">
        <w:rPr>
          <w:rFonts w:ascii="Roboto" w:hAnsi="Roboto"/>
          <w:sz w:val="22"/>
          <w:szCs w:val="22"/>
        </w:rPr>
        <w:t xml:space="preserve"> ces dernières tâ</w:t>
      </w:r>
      <w:r w:rsidRPr="00700B5B">
        <w:rPr>
          <w:rFonts w:ascii="Roboto" w:hAnsi="Roboto"/>
          <w:sz w:val="22"/>
          <w:szCs w:val="22"/>
        </w:rPr>
        <w:t>ches ne peuvent pas être centrales pour définir la prestation P1.</w:t>
      </w:r>
    </w:p>
    <w:p w14:paraId="4362E855" w14:textId="77777777" w:rsidR="00FA74A6" w:rsidRPr="000557B9" w:rsidRDefault="00FA74A6">
      <w:pPr>
        <w:rPr>
          <w:rFonts w:ascii="Roboto" w:hAnsi="Roboto"/>
        </w:rPr>
      </w:pPr>
    </w:p>
    <w:p w14:paraId="4477D13B" w14:textId="1CEB3C04" w:rsidR="00FA74A6" w:rsidRPr="00090F4D" w:rsidRDefault="00C03BC1" w:rsidP="00C03BC1">
      <w:pPr>
        <w:pStyle w:val="Titre1"/>
        <w:rPr>
          <w:rFonts w:ascii="Roboto" w:hAnsi="Roboto"/>
          <w:color w:val="548DD4" w:themeColor="text2" w:themeTint="99"/>
        </w:rPr>
      </w:pPr>
      <w:r w:rsidRPr="00090F4D">
        <w:rPr>
          <w:rFonts w:ascii="Roboto" w:hAnsi="Roboto"/>
          <w:color w:val="548DD4" w:themeColor="text2" w:themeTint="99"/>
        </w:rPr>
        <w:lastRenderedPageBreak/>
        <w:sym w:font="Wingdings 2" w:char="F0A2"/>
      </w:r>
      <w:r w:rsidRPr="00090F4D">
        <w:rPr>
          <w:rFonts w:ascii="Roboto" w:hAnsi="Roboto"/>
          <w:color w:val="548DD4" w:themeColor="text2" w:themeTint="99"/>
        </w:rPr>
        <w:t xml:space="preserve"> </w:t>
      </w:r>
      <w:r w:rsidR="00FA74A6" w:rsidRPr="00090F4D">
        <w:rPr>
          <w:rFonts w:ascii="Roboto" w:hAnsi="Roboto"/>
          <w:color w:val="548DD4" w:themeColor="text2" w:themeTint="99"/>
        </w:rPr>
        <w:t>La prestation P2</w:t>
      </w:r>
      <w:r w:rsidRPr="00090F4D">
        <w:rPr>
          <w:rFonts w:ascii="Roboto" w:hAnsi="Roboto"/>
          <w:color w:val="548DD4" w:themeColor="text2" w:themeTint="99"/>
        </w:rPr>
        <w:t> :</w:t>
      </w:r>
      <w:r w:rsidR="00FA74A6" w:rsidRPr="00090F4D">
        <w:rPr>
          <w:rFonts w:ascii="Roboto" w:hAnsi="Roboto"/>
          <w:color w:val="548DD4" w:themeColor="text2" w:themeTint="99"/>
        </w:rPr>
        <w:t xml:space="preserve"> « Définition de stratégies d’action et assistance à maîtrise d’ouvrage ».</w:t>
      </w:r>
    </w:p>
    <w:p w14:paraId="5D60E2BA" w14:textId="74CC1E8D" w:rsidR="006B3E8E" w:rsidRPr="00700B5B" w:rsidRDefault="006B3E8E">
      <w:pPr>
        <w:rPr>
          <w:rFonts w:ascii="Roboto" w:hAnsi="Roboto"/>
          <w:sz w:val="22"/>
          <w:szCs w:val="22"/>
        </w:rPr>
      </w:pPr>
      <w:r w:rsidRPr="00700B5B">
        <w:rPr>
          <w:rFonts w:ascii="Roboto" w:hAnsi="Roboto"/>
          <w:sz w:val="22"/>
          <w:szCs w:val="22"/>
        </w:rPr>
        <w:t xml:space="preserve">Elle a un caractère plus opérationnel que </w:t>
      </w:r>
      <w:r w:rsidR="00750ECA" w:rsidRPr="00700B5B">
        <w:rPr>
          <w:rFonts w:ascii="Roboto" w:hAnsi="Roboto"/>
          <w:sz w:val="22"/>
          <w:szCs w:val="22"/>
        </w:rPr>
        <w:t>l</w:t>
      </w:r>
      <w:r w:rsidRPr="00700B5B">
        <w:rPr>
          <w:rFonts w:ascii="Roboto" w:hAnsi="Roboto"/>
          <w:sz w:val="22"/>
          <w:szCs w:val="22"/>
        </w:rPr>
        <w:t>a P1.</w:t>
      </w:r>
      <w:r w:rsidR="00750ECA" w:rsidRPr="00700B5B">
        <w:rPr>
          <w:rFonts w:ascii="Roboto" w:hAnsi="Roboto"/>
          <w:sz w:val="22"/>
          <w:szCs w:val="22"/>
        </w:rPr>
        <w:t xml:space="preserve"> </w:t>
      </w:r>
      <w:r w:rsidR="0026611F">
        <w:rPr>
          <w:rFonts w:ascii="Roboto" w:hAnsi="Roboto"/>
          <w:sz w:val="22"/>
          <w:szCs w:val="22"/>
        </w:rPr>
        <w:t>L</w:t>
      </w:r>
      <w:r w:rsidR="006A0ECE" w:rsidRPr="00700B5B">
        <w:rPr>
          <w:rFonts w:ascii="Roboto" w:hAnsi="Roboto"/>
          <w:sz w:val="22"/>
          <w:szCs w:val="22"/>
        </w:rPr>
        <w:t>a prestation P2 vise</w:t>
      </w:r>
      <w:r w:rsidR="00750ECA" w:rsidRPr="00700B5B">
        <w:rPr>
          <w:rFonts w:ascii="Roboto" w:hAnsi="Roboto"/>
          <w:sz w:val="22"/>
          <w:szCs w:val="22"/>
        </w:rPr>
        <w:t xml:space="preserve"> à apporter au commanditaire</w:t>
      </w:r>
      <w:r w:rsidR="000E6BDC" w:rsidRPr="00700B5B">
        <w:rPr>
          <w:rFonts w:ascii="Roboto" w:hAnsi="Roboto"/>
          <w:sz w:val="22"/>
          <w:szCs w:val="22"/>
        </w:rPr>
        <w:t xml:space="preserve"> des conseils, des orientations, des stratégies en vue de la réalisation de telle ou telle action d’aménagement ou de planification. Par exemple, définition d’une stratégie d’aménage</w:t>
      </w:r>
      <w:r w:rsidR="00765E21" w:rsidRPr="00700B5B">
        <w:rPr>
          <w:rFonts w:ascii="Roboto" w:hAnsi="Roboto"/>
          <w:sz w:val="22"/>
          <w:szCs w:val="22"/>
        </w:rPr>
        <w:t>ment pour un secteur urbain, aide</w:t>
      </w:r>
      <w:r w:rsidR="000E6BDC" w:rsidRPr="00700B5B">
        <w:rPr>
          <w:rFonts w:ascii="Roboto" w:hAnsi="Roboto"/>
          <w:sz w:val="22"/>
          <w:szCs w:val="22"/>
        </w:rPr>
        <w:t xml:space="preserve"> au choix des types d’implantation</w:t>
      </w:r>
      <w:r w:rsidR="00860AE9" w:rsidRPr="00700B5B">
        <w:rPr>
          <w:rFonts w:ascii="Roboto" w:hAnsi="Roboto"/>
          <w:sz w:val="22"/>
          <w:szCs w:val="22"/>
        </w:rPr>
        <w:t>s</w:t>
      </w:r>
      <w:r w:rsidR="000E6BDC" w:rsidRPr="00700B5B">
        <w:rPr>
          <w:rFonts w:ascii="Roboto" w:hAnsi="Roboto"/>
          <w:sz w:val="22"/>
          <w:szCs w:val="22"/>
        </w:rPr>
        <w:t xml:space="preserve"> ou de fonction</w:t>
      </w:r>
      <w:r w:rsidR="00860AE9" w:rsidRPr="00700B5B">
        <w:rPr>
          <w:rFonts w:ascii="Roboto" w:hAnsi="Roboto"/>
          <w:sz w:val="22"/>
          <w:szCs w:val="22"/>
        </w:rPr>
        <w:t>s</w:t>
      </w:r>
      <w:r w:rsidR="000E6BDC" w:rsidRPr="00700B5B">
        <w:rPr>
          <w:rFonts w:ascii="Roboto" w:hAnsi="Roboto"/>
          <w:sz w:val="22"/>
          <w:szCs w:val="22"/>
        </w:rPr>
        <w:t xml:space="preserve"> à y créer, aide à la définition d’une stratégie paysagère ou environnementale en vue de l’établissement d’un document réglementaire</w:t>
      </w:r>
      <w:r w:rsidR="00CF6D46" w:rsidRPr="00700B5B">
        <w:rPr>
          <w:rFonts w:ascii="Roboto" w:hAnsi="Roboto"/>
          <w:sz w:val="22"/>
          <w:szCs w:val="22"/>
        </w:rPr>
        <w:t>, aide à la définition d’une stratégie d’aménagement de l’espace public, etc.</w:t>
      </w:r>
    </w:p>
    <w:p w14:paraId="720D78FC" w14:textId="21102433" w:rsidR="00CF6D46" w:rsidRPr="00700B5B" w:rsidRDefault="00765E21">
      <w:pPr>
        <w:rPr>
          <w:rFonts w:ascii="Roboto" w:hAnsi="Roboto"/>
          <w:sz w:val="22"/>
          <w:szCs w:val="22"/>
        </w:rPr>
      </w:pPr>
      <w:r w:rsidRPr="00700B5B">
        <w:rPr>
          <w:rFonts w:ascii="Roboto" w:hAnsi="Roboto"/>
          <w:sz w:val="22"/>
          <w:szCs w:val="22"/>
        </w:rPr>
        <w:t>Cette prestation P</w:t>
      </w:r>
      <w:r w:rsidR="00CF6D46" w:rsidRPr="00700B5B">
        <w:rPr>
          <w:rFonts w:ascii="Roboto" w:hAnsi="Roboto"/>
          <w:sz w:val="22"/>
          <w:szCs w:val="22"/>
        </w:rPr>
        <w:t>2 compre</w:t>
      </w:r>
      <w:r w:rsidRPr="00700B5B">
        <w:rPr>
          <w:rFonts w:ascii="Roboto" w:hAnsi="Roboto"/>
          <w:sz w:val="22"/>
          <w:szCs w:val="22"/>
        </w:rPr>
        <w:t>nd l’aide</w:t>
      </w:r>
      <w:r w:rsidR="00CF6D46" w:rsidRPr="00700B5B">
        <w:rPr>
          <w:rFonts w:ascii="Roboto" w:hAnsi="Roboto"/>
          <w:sz w:val="22"/>
          <w:szCs w:val="22"/>
        </w:rPr>
        <w:t xml:space="preserve"> à la maîtrise d’ouvrage pour choisir les différents outils ou procédures à mettre en œuvre, elle comprend</w:t>
      </w:r>
      <w:r w:rsidR="00BB25F3" w:rsidRPr="00700B5B">
        <w:rPr>
          <w:rFonts w:ascii="Roboto" w:hAnsi="Roboto"/>
          <w:sz w:val="22"/>
          <w:szCs w:val="22"/>
        </w:rPr>
        <w:t xml:space="preserve"> </w:t>
      </w:r>
      <w:r w:rsidR="00C40C41" w:rsidRPr="00700B5B">
        <w:rPr>
          <w:rFonts w:ascii="Roboto" w:hAnsi="Roboto"/>
          <w:sz w:val="22"/>
          <w:szCs w:val="22"/>
        </w:rPr>
        <w:t xml:space="preserve">aussi </w:t>
      </w:r>
      <w:r w:rsidR="00BB25F3" w:rsidRPr="00700B5B">
        <w:rPr>
          <w:rFonts w:ascii="Roboto" w:hAnsi="Roboto"/>
          <w:sz w:val="22"/>
          <w:szCs w:val="22"/>
        </w:rPr>
        <w:t xml:space="preserve">l’aide pour choisir opérateurs et maîtres d’œuvre pour </w:t>
      </w:r>
      <w:r w:rsidR="00860AE9" w:rsidRPr="00700B5B">
        <w:rPr>
          <w:rFonts w:ascii="Roboto" w:hAnsi="Roboto"/>
          <w:sz w:val="22"/>
          <w:szCs w:val="22"/>
        </w:rPr>
        <w:t>c</w:t>
      </w:r>
      <w:r w:rsidR="00BB25F3" w:rsidRPr="00700B5B">
        <w:rPr>
          <w:rFonts w:ascii="Roboto" w:hAnsi="Roboto"/>
          <w:sz w:val="22"/>
          <w:szCs w:val="22"/>
        </w:rPr>
        <w:t>es réalisations urbaines.</w:t>
      </w:r>
    </w:p>
    <w:p w14:paraId="41BC498D" w14:textId="560C7455" w:rsidR="0043670A" w:rsidRPr="00700B5B" w:rsidRDefault="0043670A">
      <w:pPr>
        <w:rPr>
          <w:rFonts w:ascii="Roboto" w:hAnsi="Roboto"/>
          <w:sz w:val="22"/>
          <w:szCs w:val="22"/>
        </w:rPr>
      </w:pPr>
      <w:r w:rsidRPr="00700B5B">
        <w:rPr>
          <w:rFonts w:ascii="Roboto" w:hAnsi="Roboto"/>
          <w:sz w:val="22"/>
          <w:szCs w:val="22"/>
        </w:rPr>
        <w:t xml:space="preserve">Cette prestation </w:t>
      </w:r>
      <w:r w:rsidR="00C40C41" w:rsidRPr="00700B5B">
        <w:rPr>
          <w:rFonts w:ascii="Roboto" w:hAnsi="Roboto"/>
          <w:sz w:val="22"/>
          <w:szCs w:val="22"/>
        </w:rPr>
        <w:t xml:space="preserve">intègre </w:t>
      </w:r>
      <w:r w:rsidRPr="00700B5B">
        <w:rPr>
          <w:rFonts w:ascii="Roboto" w:hAnsi="Roboto"/>
          <w:sz w:val="22"/>
          <w:szCs w:val="22"/>
        </w:rPr>
        <w:t>les réflexions en vue de la programmation d’une opération.</w:t>
      </w:r>
    </w:p>
    <w:p w14:paraId="4A958E88" w14:textId="44884610" w:rsidR="0043670A" w:rsidRPr="00700B5B" w:rsidRDefault="0043670A">
      <w:pPr>
        <w:rPr>
          <w:rFonts w:ascii="Roboto" w:hAnsi="Roboto"/>
          <w:sz w:val="22"/>
          <w:szCs w:val="22"/>
        </w:rPr>
      </w:pPr>
      <w:r w:rsidRPr="00700B5B">
        <w:rPr>
          <w:rFonts w:ascii="Roboto" w:hAnsi="Roboto"/>
          <w:sz w:val="22"/>
          <w:szCs w:val="22"/>
        </w:rPr>
        <w:t>Par définition,</w:t>
      </w:r>
      <w:r w:rsidR="009D6AC2" w:rsidRPr="00700B5B">
        <w:rPr>
          <w:rFonts w:ascii="Roboto" w:hAnsi="Roboto"/>
          <w:sz w:val="22"/>
          <w:szCs w:val="22"/>
        </w:rPr>
        <w:t xml:space="preserve"> l’assistance à la maîtrise d’ouvrage ne comprend pas la réalisation des actions proprement dites</w:t>
      </w:r>
      <w:r w:rsidR="00A71B07" w:rsidRPr="00700B5B">
        <w:rPr>
          <w:rFonts w:ascii="Roboto" w:hAnsi="Roboto"/>
          <w:sz w:val="22"/>
          <w:szCs w:val="22"/>
        </w:rPr>
        <w:t>, qui relève d’un autre type de prestations</w:t>
      </w:r>
      <w:r w:rsidR="009D6AC2" w:rsidRPr="00700B5B">
        <w:rPr>
          <w:rFonts w:ascii="Roboto" w:hAnsi="Roboto"/>
          <w:sz w:val="22"/>
          <w:szCs w:val="22"/>
        </w:rPr>
        <w:t>.</w:t>
      </w:r>
    </w:p>
    <w:p w14:paraId="5B2984B3" w14:textId="40C73BA2" w:rsidR="009D6AC2" w:rsidRPr="00700B5B" w:rsidRDefault="009D6AC2">
      <w:pPr>
        <w:rPr>
          <w:rFonts w:ascii="Roboto" w:hAnsi="Roboto"/>
          <w:sz w:val="22"/>
          <w:szCs w:val="22"/>
        </w:rPr>
      </w:pPr>
      <w:r w:rsidRPr="00700B5B">
        <w:rPr>
          <w:rFonts w:ascii="Roboto" w:hAnsi="Roboto"/>
          <w:sz w:val="22"/>
          <w:szCs w:val="22"/>
        </w:rPr>
        <w:t xml:space="preserve">Par contre, l’assistant à la maîtrise d’ouvrage </w:t>
      </w:r>
      <w:r w:rsidR="00D968D0" w:rsidRPr="00700B5B">
        <w:rPr>
          <w:rFonts w:ascii="Roboto" w:hAnsi="Roboto"/>
          <w:sz w:val="22"/>
          <w:szCs w:val="22"/>
        </w:rPr>
        <w:t xml:space="preserve">est </w:t>
      </w:r>
      <w:r w:rsidR="00F459C6" w:rsidRPr="00700B5B">
        <w:rPr>
          <w:rFonts w:ascii="Roboto" w:hAnsi="Roboto"/>
          <w:sz w:val="22"/>
          <w:szCs w:val="22"/>
        </w:rPr>
        <w:t xml:space="preserve">positionné </w:t>
      </w:r>
      <w:r w:rsidRPr="00700B5B">
        <w:rPr>
          <w:rFonts w:ascii="Roboto" w:hAnsi="Roboto"/>
          <w:sz w:val="22"/>
          <w:szCs w:val="22"/>
        </w:rPr>
        <w:t>à côté de la maîtrise d’ouvrage</w:t>
      </w:r>
      <w:r w:rsidR="00FE12D6" w:rsidRPr="00700B5B">
        <w:rPr>
          <w:rFonts w:ascii="Roboto" w:hAnsi="Roboto"/>
          <w:sz w:val="22"/>
          <w:szCs w:val="22"/>
        </w:rPr>
        <w:t xml:space="preserve"> pour l’accompagner dans ses rapports avec la maîtrise d’œuvre ou son opérateur foncier. Par exemple, </w:t>
      </w:r>
      <w:r w:rsidR="00F459C6" w:rsidRPr="00700B5B">
        <w:rPr>
          <w:rFonts w:ascii="Roboto" w:hAnsi="Roboto"/>
          <w:sz w:val="22"/>
          <w:szCs w:val="22"/>
        </w:rPr>
        <w:t>dans l’</w:t>
      </w:r>
      <w:r w:rsidR="00FE12D6" w:rsidRPr="00700B5B">
        <w:rPr>
          <w:rFonts w:ascii="Roboto" w:hAnsi="Roboto"/>
          <w:sz w:val="22"/>
          <w:szCs w:val="22"/>
        </w:rPr>
        <w:t>accompagnement d’une collectivité pour la réalisation d’une Zac destinée à accueillir des entreprises</w:t>
      </w:r>
      <w:r w:rsidR="00F459C6" w:rsidRPr="00700B5B">
        <w:rPr>
          <w:rFonts w:ascii="Roboto" w:hAnsi="Roboto"/>
          <w:sz w:val="22"/>
          <w:szCs w:val="22"/>
        </w:rPr>
        <w:t xml:space="preserve"> : </w:t>
      </w:r>
      <w:r w:rsidR="00FE12D6" w:rsidRPr="00700B5B">
        <w:rPr>
          <w:rFonts w:ascii="Roboto" w:hAnsi="Roboto"/>
          <w:sz w:val="22"/>
          <w:szCs w:val="22"/>
        </w:rPr>
        <w:t>aide à la définition</w:t>
      </w:r>
      <w:r w:rsidR="00DB17C7" w:rsidRPr="00700B5B">
        <w:rPr>
          <w:rFonts w:ascii="Roboto" w:hAnsi="Roboto"/>
          <w:sz w:val="22"/>
          <w:szCs w:val="22"/>
        </w:rPr>
        <w:t xml:space="preserve"> de la stratégie de développement, recherche d’opérateurs potentiels, accompagnement du maître d’ouvrage dans sa contractualisation avec le mandataire, suivi des études opérationnelles conduites par celui</w:t>
      </w:r>
      <w:r w:rsidR="0067768C" w:rsidRPr="00700B5B">
        <w:rPr>
          <w:rFonts w:ascii="Roboto" w:hAnsi="Roboto"/>
          <w:sz w:val="22"/>
          <w:szCs w:val="22"/>
        </w:rPr>
        <w:t>-ci, aide</w:t>
      </w:r>
      <w:r w:rsidR="00DB17C7" w:rsidRPr="00700B5B">
        <w:rPr>
          <w:rFonts w:ascii="Roboto" w:hAnsi="Roboto"/>
          <w:sz w:val="22"/>
          <w:szCs w:val="22"/>
        </w:rPr>
        <w:t xml:space="preserve"> </w:t>
      </w:r>
      <w:r w:rsidR="009F6C33" w:rsidRPr="00700B5B">
        <w:rPr>
          <w:rFonts w:ascii="Roboto" w:hAnsi="Roboto"/>
          <w:sz w:val="22"/>
          <w:szCs w:val="22"/>
        </w:rPr>
        <w:t xml:space="preserve">à </w:t>
      </w:r>
      <w:r w:rsidR="005743EB" w:rsidRPr="00700B5B">
        <w:rPr>
          <w:rFonts w:ascii="Roboto" w:hAnsi="Roboto"/>
          <w:sz w:val="22"/>
          <w:szCs w:val="22"/>
        </w:rPr>
        <w:t xml:space="preserve">la maîtrise d’ouvrage pour les arbitrages </w:t>
      </w:r>
      <w:r w:rsidR="002E302D" w:rsidRPr="00700B5B">
        <w:rPr>
          <w:rFonts w:ascii="Roboto" w:hAnsi="Roboto"/>
          <w:sz w:val="22"/>
          <w:szCs w:val="22"/>
        </w:rPr>
        <w:t xml:space="preserve">à </w:t>
      </w:r>
      <w:r w:rsidR="009F6C33" w:rsidRPr="00700B5B">
        <w:rPr>
          <w:rFonts w:ascii="Roboto" w:hAnsi="Roboto"/>
          <w:sz w:val="22"/>
          <w:szCs w:val="22"/>
        </w:rPr>
        <w:t>rendre</w:t>
      </w:r>
      <w:r w:rsidR="00DB17C7" w:rsidRPr="00700B5B">
        <w:rPr>
          <w:rFonts w:ascii="Roboto" w:hAnsi="Roboto"/>
          <w:sz w:val="22"/>
          <w:szCs w:val="22"/>
        </w:rPr>
        <w:t>, etc.</w:t>
      </w:r>
    </w:p>
    <w:p w14:paraId="7585FCBA" w14:textId="605250CA" w:rsidR="0098140F" w:rsidRPr="00090F4D" w:rsidRDefault="009F6C33" w:rsidP="009F6C33">
      <w:pPr>
        <w:pStyle w:val="Titre1"/>
        <w:rPr>
          <w:rFonts w:ascii="Roboto" w:hAnsi="Roboto"/>
          <w:color w:val="548DD4" w:themeColor="text2" w:themeTint="99"/>
        </w:rPr>
      </w:pPr>
      <w:r w:rsidRPr="00090F4D">
        <w:rPr>
          <w:rFonts w:ascii="Roboto" w:hAnsi="Roboto"/>
          <w:color w:val="548DD4" w:themeColor="text2" w:themeTint="99"/>
        </w:rPr>
        <w:sym w:font="Wingdings 2" w:char="F0A2"/>
      </w:r>
      <w:r w:rsidRPr="00090F4D">
        <w:rPr>
          <w:rFonts w:ascii="Roboto" w:hAnsi="Roboto"/>
          <w:color w:val="548DD4" w:themeColor="text2" w:themeTint="99"/>
        </w:rPr>
        <w:t xml:space="preserve"> La prestation P3 :</w:t>
      </w:r>
      <w:r w:rsidR="0098140F" w:rsidRPr="00090F4D">
        <w:rPr>
          <w:rFonts w:ascii="Roboto" w:hAnsi="Roboto"/>
          <w:color w:val="548DD4" w:themeColor="text2" w:themeTint="99"/>
        </w:rPr>
        <w:t xml:space="preserve"> « Élaboration de documents d’urbanisme ».</w:t>
      </w:r>
    </w:p>
    <w:p w14:paraId="309163C9" w14:textId="1621FCBD" w:rsidR="0098140F" w:rsidRPr="00700B5B" w:rsidRDefault="00AD2D3C">
      <w:pPr>
        <w:rPr>
          <w:rFonts w:ascii="Roboto" w:hAnsi="Roboto"/>
          <w:sz w:val="22"/>
          <w:szCs w:val="22"/>
        </w:rPr>
      </w:pPr>
      <w:r w:rsidRPr="00700B5B">
        <w:rPr>
          <w:rFonts w:ascii="Roboto" w:hAnsi="Roboto"/>
          <w:sz w:val="22"/>
          <w:szCs w:val="22"/>
        </w:rPr>
        <w:t>Elle comprend tous les travaux et études destinées à produire des documents réglementaires, producteur</w:t>
      </w:r>
      <w:r w:rsidR="008353FC" w:rsidRPr="00700B5B">
        <w:rPr>
          <w:rFonts w:ascii="Roboto" w:hAnsi="Roboto"/>
          <w:sz w:val="22"/>
          <w:szCs w:val="22"/>
        </w:rPr>
        <w:t>s</w:t>
      </w:r>
      <w:r w:rsidRPr="00700B5B">
        <w:rPr>
          <w:rFonts w:ascii="Roboto" w:hAnsi="Roboto"/>
          <w:sz w:val="22"/>
          <w:szCs w:val="22"/>
        </w:rPr>
        <w:t xml:space="preserve"> de normes pour l’encadrement des réalisations spatiales et opérationnelles. Cela va des grands documents de planification ou d’orientati</w:t>
      </w:r>
      <w:r w:rsidR="0079600C" w:rsidRPr="00700B5B">
        <w:rPr>
          <w:rFonts w:ascii="Roboto" w:hAnsi="Roboto"/>
          <w:sz w:val="22"/>
          <w:szCs w:val="22"/>
        </w:rPr>
        <w:t>on comme les Scot</w:t>
      </w:r>
      <w:r w:rsidRPr="00700B5B">
        <w:rPr>
          <w:rFonts w:ascii="Roboto" w:hAnsi="Roboto"/>
          <w:sz w:val="22"/>
          <w:szCs w:val="22"/>
        </w:rPr>
        <w:t>, en passant par les documents réglementaires comme l</w:t>
      </w:r>
      <w:r w:rsidR="0079600C" w:rsidRPr="00700B5B">
        <w:rPr>
          <w:rFonts w:ascii="Roboto" w:hAnsi="Roboto"/>
          <w:sz w:val="22"/>
          <w:szCs w:val="22"/>
        </w:rPr>
        <w:t>es PLU, jusqu’au</w:t>
      </w:r>
      <w:r w:rsidR="008B597F" w:rsidRPr="00700B5B">
        <w:rPr>
          <w:rFonts w:ascii="Roboto" w:hAnsi="Roboto"/>
          <w:sz w:val="22"/>
          <w:szCs w:val="22"/>
        </w:rPr>
        <w:t>x</w:t>
      </w:r>
      <w:r w:rsidR="0079600C" w:rsidRPr="00700B5B">
        <w:rPr>
          <w:rFonts w:ascii="Roboto" w:hAnsi="Roboto"/>
          <w:sz w:val="22"/>
          <w:szCs w:val="22"/>
        </w:rPr>
        <w:t xml:space="preserve"> document</w:t>
      </w:r>
      <w:r w:rsidR="008B597F" w:rsidRPr="00700B5B">
        <w:rPr>
          <w:rFonts w:ascii="Roboto" w:hAnsi="Roboto"/>
          <w:sz w:val="22"/>
          <w:szCs w:val="22"/>
        </w:rPr>
        <w:t>s à visée</w:t>
      </w:r>
      <w:r w:rsidR="0079600C" w:rsidRPr="00700B5B">
        <w:rPr>
          <w:rFonts w:ascii="Roboto" w:hAnsi="Roboto"/>
          <w:sz w:val="22"/>
          <w:szCs w:val="22"/>
        </w:rPr>
        <w:t xml:space="preserve"> o</w:t>
      </w:r>
      <w:r w:rsidR="008B597F" w:rsidRPr="00700B5B">
        <w:rPr>
          <w:rFonts w:ascii="Roboto" w:hAnsi="Roboto"/>
          <w:sz w:val="22"/>
          <w:szCs w:val="22"/>
        </w:rPr>
        <w:t>pérationnelle immédiate destinés</w:t>
      </w:r>
      <w:r w:rsidR="0079600C" w:rsidRPr="00700B5B">
        <w:rPr>
          <w:rFonts w:ascii="Roboto" w:hAnsi="Roboto"/>
          <w:sz w:val="22"/>
          <w:szCs w:val="22"/>
        </w:rPr>
        <w:t xml:space="preserve"> à produire </w:t>
      </w:r>
      <w:r w:rsidR="008353FC" w:rsidRPr="00700B5B">
        <w:rPr>
          <w:rFonts w:ascii="Roboto" w:hAnsi="Roboto"/>
          <w:sz w:val="22"/>
          <w:szCs w:val="22"/>
        </w:rPr>
        <w:t>du foncier pour la construction</w:t>
      </w:r>
      <w:r w:rsidR="00A50AC9" w:rsidRPr="00700B5B">
        <w:rPr>
          <w:rFonts w:ascii="Roboto" w:hAnsi="Roboto"/>
          <w:sz w:val="22"/>
          <w:szCs w:val="22"/>
        </w:rPr>
        <w:t>,</w:t>
      </w:r>
      <w:r w:rsidR="0079600C" w:rsidRPr="00700B5B">
        <w:rPr>
          <w:rFonts w:ascii="Roboto" w:hAnsi="Roboto"/>
          <w:sz w:val="22"/>
          <w:szCs w:val="22"/>
        </w:rPr>
        <w:t xml:space="preserve"> comme les Zac ou les permis d’aménager.</w:t>
      </w:r>
    </w:p>
    <w:p w14:paraId="666F2502" w14:textId="60D2E82D" w:rsidR="00616DA8" w:rsidRPr="00700B5B" w:rsidRDefault="00744D0E">
      <w:pPr>
        <w:rPr>
          <w:rFonts w:ascii="Roboto" w:hAnsi="Roboto"/>
          <w:sz w:val="22"/>
          <w:szCs w:val="22"/>
        </w:rPr>
      </w:pPr>
      <w:r w:rsidRPr="00700B5B">
        <w:rPr>
          <w:rFonts w:ascii="Roboto" w:hAnsi="Roboto"/>
          <w:sz w:val="22"/>
          <w:szCs w:val="22"/>
        </w:rPr>
        <w:t>Ces travaux et études visent</w:t>
      </w:r>
      <w:r w:rsidR="002F0940" w:rsidRPr="00700B5B">
        <w:rPr>
          <w:rFonts w:ascii="Roboto" w:hAnsi="Roboto"/>
          <w:sz w:val="22"/>
          <w:szCs w:val="22"/>
        </w:rPr>
        <w:t xml:space="preserve"> à produire les documents </w:t>
      </w:r>
      <w:r w:rsidR="00B928FC" w:rsidRPr="00700B5B">
        <w:rPr>
          <w:rFonts w:ascii="Roboto" w:hAnsi="Roboto"/>
          <w:sz w:val="22"/>
          <w:szCs w:val="22"/>
        </w:rPr>
        <w:t xml:space="preserve">administratifs et </w:t>
      </w:r>
      <w:r w:rsidR="002F0940" w:rsidRPr="00700B5B">
        <w:rPr>
          <w:rFonts w:ascii="Roboto" w:hAnsi="Roboto"/>
          <w:sz w:val="22"/>
          <w:szCs w:val="22"/>
        </w:rPr>
        <w:t>réglementaires</w:t>
      </w:r>
      <w:r w:rsidR="001361BB" w:rsidRPr="00700B5B">
        <w:rPr>
          <w:rFonts w:ascii="Roboto" w:hAnsi="Roboto"/>
          <w:sz w:val="22"/>
          <w:szCs w:val="22"/>
        </w:rPr>
        <w:t xml:space="preserve"> – </w:t>
      </w:r>
      <w:r w:rsidR="008353FC" w:rsidRPr="00700B5B">
        <w:rPr>
          <w:rFonts w:ascii="Roboto" w:hAnsi="Roboto"/>
          <w:i/>
          <w:sz w:val="22"/>
          <w:szCs w:val="22"/>
        </w:rPr>
        <w:t>ou des parties</w:t>
      </w:r>
      <w:r w:rsidR="001361BB" w:rsidRPr="00700B5B">
        <w:rPr>
          <w:rFonts w:ascii="Roboto" w:hAnsi="Roboto"/>
          <w:i/>
          <w:sz w:val="22"/>
          <w:szCs w:val="22"/>
        </w:rPr>
        <w:t xml:space="preserve"> de documents </w:t>
      </w:r>
      <w:r w:rsidR="001361BB" w:rsidRPr="00700B5B">
        <w:rPr>
          <w:rFonts w:ascii="Roboto" w:hAnsi="Roboto"/>
          <w:sz w:val="22"/>
          <w:szCs w:val="22"/>
        </w:rPr>
        <w:t xml:space="preserve">– </w:t>
      </w:r>
      <w:r w:rsidR="002F0940" w:rsidRPr="00700B5B">
        <w:rPr>
          <w:rFonts w:ascii="Roboto" w:hAnsi="Roboto"/>
          <w:sz w:val="22"/>
          <w:szCs w:val="22"/>
        </w:rPr>
        <w:t>qui seront ensuite approuvé</w:t>
      </w:r>
      <w:r w:rsidR="008353FC" w:rsidRPr="00700B5B">
        <w:rPr>
          <w:rFonts w:ascii="Roboto" w:hAnsi="Roboto"/>
          <w:sz w:val="22"/>
          <w:szCs w:val="22"/>
        </w:rPr>
        <w:t>s</w:t>
      </w:r>
      <w:r w:rsidR="002F0940" w:rsidRPr="00700B5B">
        <w:rPr>
          <w:rFonts w:ascii="Roboto" w:hAnsi="Roboto"/>
          <w:sz w:val="22"/>
          <w:szCs w:val="22"/>
        </w:rPr>
        <w:t xml:space="preserve"> par la collectivité en vue de devenir opposable</w:t>
      </w:r>
      <w:r w:rsidR="00616DA8" w:rsidRPr="00700B5B">
        <w:rPr>
          <w:rFonts w:ascii="Roboto" w:hAnsi="Roboto"/>
          <w:sz w:val="22"/>
          <w:szCs w:val="22"/>
        </w:rPr>
        <w:t>s</w:t>
      </w:r>
      <w:r w:rsidR="002F0940" w:rsidRPr="00700B5B">
        <w:rPr>
          <w:rFonts w:ascii="Roboto" w:hAnsi="Roboto"/>
          <w:sz w:val="22"/>
          <w:szCs w:val="22"/>
        </w:rPr>
        <w:t xml:space="preserve">. </w:t>
      </w:r>
    </w:p>
    <w:p w14:paraId="63D341B4" w14:textId="1F89C5AB" w:rsidR="00744D0E" w:rsidRPr="00700B5B" w:rsidRDefault="002F0940">
      <w:pPr>
        <w:rPr>
          <w:rFonts w:ascii="Roboto" w:hAnsi="Roboto"/>
          <w:sz w:val="22"/>
          <w:szCs w:val="22"/>
        </w:rPr>
      </w:pPr>
      <w:r w:rsidRPr="00700B5B">
        <w:rPr>
          <w:rFonts w:ascii="Roboto" w:hAnsi="Roboto"/>
          <w:sz w:val="22"/>
          <w:szCs w:val="22"/>
        </w:rPr>
        <w:t>Ce qui caractérise aussi cette catégorie de prestations, c’est qu’elles ont</w:t>
      </w:r>
      <w:r w:rsidR="00616DA8" w:rsidRPr="00700B5B">
        <w:rPr>
          <w:rFonts w:ascii="Roboto" w:hAnsi="Roboto"/>
          <w:sz w:val="22"/>
          <w:szCs w:val="22"/>
        </w:rPr>
        <w:t xml:space="preserve"> un volet juridique important et que l</w:t>
      </w:r>
      <w:r w:rsidRPr="00700B5B">
        <w:rPr>
          <w:rFonts w:ascii="Roboto" w:hAnsi="Roboto"/>
          <w:sz w:val="22"/>
          <w:szCs w:val="22"/>
        </w:rPr>
        <w:t>es documents réglementaires</w:t>
      </w:r>
      <w:r w:rsidR="00616DA8" w:rsidRPr="00700B5B">
        <w:rPr>
          <w:rFonts w:ascii="Roboto" w:hAnsi="Roboto"/>
          <w:sz w:val="22"/>
          <w:szCs w:val="22"/>
        </w:rPr>
        <w:t xml:space="preserve"> </w:t>
      </w:r>
      <w:r w:rsidR="00314D7E" w:rsidRPr="00700B5B">
        <w:rPr>
          <w:rFonts w:ascii="Roboto" w:hAnsi="Roboto"/>
          <w:sz w:val="22"/>
          <w:szCs w:val="22"/>
        </w:rPr>
        <w:t>ainsi produits</w:t>
      </w:r>
      <w:r w:rsidR="00DF6A17" w:rsidRPr="00700B5B">
        <w:rPr>
          <w:rFonts w:ascii="Roboto" w:hAnsi="Roboto"/>
          <w:sz w:val="22"/>
          <w:szCs w:val="22"/>
        </w:rPr>
        <w:t xml:space="preserve"> </w:t>
      </w:r>
      <w:r w:rsidR="00060599" w:rsidRPr="00700B5B">
        <w:rPr>
          <w:rFonts w:ascii="Roboto" w:hAnsi="Roboto"/>
          <w:sz w:val="22"/>
          <w:szCs w:val="22"/>
        </w:rPr>
        <w:t xml:space="preserve">sont </w:t>
      </w:r>
      <w:r w:rsidR="001D5485" w:rsidRPr="00700B5B">
        <w:rPr>
          <w:rFonts w:ascii="Roboto" w:hAnsi="Roboto"/>
          <w:sz w:val="22"/>
          <w:szCs w:val="22"/>
        </w:rPr>
        <w:t xml:space="preserve">généralement </w:t>
      </w:r>
      <w:r w:rsidR="00060599" w:rsidRPr="00700B5B">
        <w:rPr>
          <w:rFonts w:ascii="Roboto" w:hAnsi="Roboto"/>
          <w:sz w:val="22"/>
          <w:szCs w:val="22"/>
        </w:rPr>
        <w:t>soumis à enquête publique pour devenir applicables.</w:t>
      </w:r>
    </w:p>
    <w:p w14:paraId="7A2F9CD5" w14:textId="62575683" w:rsidR="003748F6" w:rsidRPr="00090F4D" w:rsidRDefault="00C627F9" w:rsidP="00DF6A17">
      <w:pPr>
        <w:pStyle w:val="Titre1"/>
        <w:rPr>
          <w:rFonts w:ascii="Roboto" w:hAnsi="Roboto"/>
          <w:color w:val="548DD4" w:themeColor="text2" w:themeTint="99"/>
        </w:rPr>
      </w:pPr>
      <w:r w:rsidRPr="00090F4D">
        <w:rPr>
          <w:rFonts w:ascii="Roboto" w:hAnsi="Roboto"/>
          <w:color w:val="548DD4" w:themeColor="text2" w:themeTint="99"/>
        </w:rPr>
        <w:sym w:font="Wingdings 2" w:char="F0A2"/>
      </w:r>
      <w:r w:rsidRPr="00090F4D">
        <w:rPr>
          <w:rFonts w:ascii="Roboto" w:hAnsi="Roboto"/>
          <w:color w:val="548DD4" w:themeColor="text2" w:themeTint="99"/>
        </w:rPr>
        <w:t xml:space="preserve"> </w:t>
      </w:r>
      <w:r w:rsidR="00BE1793" w:rsidRPr="00090F4D">
        <w:rPr>
          <w:rFonts w:ascii="Roboto" w:hAnsi="Roboto"/>
          <w:color w:val="548DD4" w:themeColor="text2" w:themeTint="99"/>
        </w:rPr>
        <w:t>La prestation P4</w:t>
      </w:r>
      <w:r w:rsidR="00E94636" w:rsidRPr="00090F4D">
        <w:rPr>
          <w:rFonts w:ascii="Roboto" w:hAnsi="Roboto"/>
          <w:color w:val="548DD4" w:themeColor="text2" w:themeTint="99"/>
        </w:rPr>
        <w:t> :</w:t>
      </w:r>
      <w:r w:rsidR="00BE1793" w:rsidRPr="00090F4D">
        <w:rPr>
          <w:rFonts w:ascii="Roboto" w:hAnsi="Roboto"/>
          <w:color w:val="548DD4" w:themeColor="text2" w:themeTint="99"/>
        </w:rPr>
        <w:t xml:space="preserve"> </w:t>
      </w:r>
      <w:r w:rsidR="003748F6" w:rsidRPr="00090F4D">
        <w:rPr>
          <w:rFonts w:ascii="Roboto" w:hAnsi="Roboto"/>
          <w:color w:val="548DD4" w:themeColor="text2" w:themeTint="99"/>
        </w:rPr>
        <w:t>«</w:t>
      </w:r>
      <w:r w:rsidR="00E94636" w:rsidRPr="00090F4D">
        <w:rPr>
          <w:rFonts w:ascii="Roboto" w:hAnsi="Roboto"/>
          <w:color w:val="548DD4" w:themeColor="text2" w:themeTint="99"/>
        </w:rPr>
        <w:t xml:space="preserve"> C</w:t>
      </w:r>
      <w:r w:rsidR="00BE1793" w:rsidRPr="00090F4D">
        <w:rPr>
          <w:rFonts w:ascii="Roboto" w:hAnsi="Roboto"/>
          <w:color w:val="548DD4" w:themeColor="text2" w:themeTint="99"/>
        </w:rPr>
        <w:t>onception de projets urbains (maîtrise d’œuvre urbaine).</w:t>
      </w:r>
    </w:p>
    <w:p w14:paraId="0F98B653" w14:textId="04324669" w:rsidR="009D7CF1" w:rsidRPr="00700B5B" w:rsidRDefault="00BE1793" w:rsidP="009D7CF1">
      <w:pPr>
        <w:rPr>
          <w:rFonts w:ascii="Roboto" w:hAnsi="Roboto"/>
          <w:sz w:val="22"/>
          <w:szCs w:val="22"/>
        </w:rPr>
      </w:pPr>
      <w:r w:rsidRPr="00700B5B">
        <w:rPr>
          <w:rFonts w:ascii="Roboto" w:hAnsi="Roboto"/>
          <w:sz w:val="22"/>
          <w:szCs w:val="22"/>
        </w:rPr>
        <w:t xml:space="preserve">Elle comprend tous les travaux et études qui visent à élaborer un projet opérationnel sur </w:t>
      </w:r>
      <w:r w:rsidR="00677077" w:rsidRPr="00700B5B">
        <w:rPr>
          <w:rFonts w:ascii="Roboto" w:hAnsi="Roboto"/>
          <w:sz w:val="22"/>
          <w:szCs w:val="22"/>
        </w:rPr>
        <w:t>l’espace, conduit</w:t>
      </w:r>
      <w:r w:rsidR="00C5066F" w:rsidRPr="00700B5B">
        <w:rPr>
          <w:rFonts w:ascii="Roboto" w:hAnsi="Roboto"/>
          <w:sz w:val="22"/>
          <w:szCs w:val="22"/>
        </w:rPr>
        <w:t xml:space="preserve"> par un maître d’œuvre</w:t>
      </w:r>
      <w:r w:rsidRPr="00700B5B">
        <w:rPr>
          <w:rFonts w:ascii="Roboto" w:hAnsi="Roboto"/>
          <w:sz w:val="22"/>
          <w:szCs w:val="22"/>
        </w:rPr>
        <w:t>. Cette prestation</w:t>
      </w:r>
      <w:r w:rsidR="00CD067F" w:rsidRPr="00700B5B">
        <w:rPr>
          <w:rFonts w:ascii="Roboto" w:hAnsi="Roboto"/>
          <w:sz w:val="22"/>
          <w:szCs w:val="22"/>
        </w:rPr>
        <w:t xml:space="preserve"> a forcément un ancrage spatial direct, comme par exemple un projet de transformation de quartier, la réalisation d’une future zone d’aménagement (Zac, lotissement, etc.)</w:t>
      </w:r>
      <w:r w:rsidR="009E274F" w:rsidRPr="00700B5B">
        <w:rPr>
          <w:rFonts w:ascii="Roboto" w:hAnsi="Roboto"/>
          <w:sz w:val="22"/>
          <w:szCs w:val="22"/>
        </w:rPr>
        <w:t>,</w:t>
      </w:r>
      <w:r w:rsidR="00CD067F" w:rsidRPr="00700B5B">
        <w:rPr>
          <w:rFonts w:ascii="Roboto" w:hAnsi="Roboto"/>
          <w:sz w:val="22"/>
          <w:szCs w:val="22"/>
        </w:rPr>
        <w:t xml:space="preserve"> la conception de nouveaux quartiers, etc.</w:t>
      </w:r>
      <w:r w:rsidR="009E274F" w:rsidRPr="00700B5B">
        <w:rPr>
          <w:rFonts w:ascii="Roboto" w:hAnsi="Roboto"/>
          <w:sz w:val="22"/>
          <w:szCs w:val="22"/>
        </w:rPr>
        <w:t xml:space="preserve"> Elle </w:t>
      </w:r>
      <w:r w:rsidR="009E274F" w:rsidRPr="00700B5B">
        <w:rPr>
          <w:rFonts w:ascii="Roboto" w:hAnsi="Roboto"/>
          <w:sz w:val="22"/>
          <w:szCs w:val="22"/>
        </w:rPr>
        <w:lastRenderedPageBreak/>
        <w:t>fait appel aux techniques du dessin.</w:t>
      </w:r>
      <w:r w:rsidR="009D7CF1" w:rsidRPr="00700B5B">
        <w:rPr>
          <w:rFonts w:ascii="Roboto" w:hAnsi="Roboto"/>
          <w:sz w:val="22"/>
          <w:szCs w:val="22"/>
        </w:rPr>
        <w:t xml:space="preserve"> La P4 a aussi comme caractéristique d’inscrire spatialement le projet en mobilisant les techniques de la co</w:t>
      </w:r>
      <w:r w:rsidR="00F01993" w:rsidRPr="00700B5B">
        <w:rPr>
          <w:rFonts w:ascii="Roboto" w:hAnsi="Roboto"/>
          <w:sz w:val="22"/>
          <w:szCs w:val="22"/>
        </w:rPr>
        <w:t>mposition urbaine</w:t>
      </w:r>
      <w:r w:rsidR="009D7CF1" w:rsidRPr="00700B5B">
        <w:rPr>
          <w:rFonts w:ascii="Roboto" w:hAnsi="Roboto"/>
          <w:sz w:val="22"/>
          <w:szCs w:val="22"/>
        </w:rPr>
        <w:t>.</w:t>
      </w:r>
    </w:p>
    <w:p w14:paraId="3067DC31" w14:textId="509A3A5E" w:rsidR="00CD067F" w:rsidRPr="00700B5B" w:rsidRDefault="005E5B1E">
      <w:pPr>
        <w:rPr>
          <w:rFonts w:ascii="Roboto" w:hAnsi="Roboto"/>
          <w:sz w:val="22"/>
          <w:szCs w:val="22"/>
        </w:rPr>
      </w:pPr>
      <w:r w:rsidRPr="00700B5B">
        <w:rPr>
          <w:rFonts w:ascii="Roboto" w:hAnsi="Roboto"/>
          <w:sz w:val="22"/>
          <w:szCs w:val="22"/>
        </w:rPr>
        <w:t>L</w:t>
      </w:r>
      <w:r w:rsidR="003B6CE8" w:rsidRPr="00700B5B">
        <w:rPr>
          <w:rFonts w:ascii="Roboto" w:hAnsi="Roboto"/>
          <w:sz w:val="22"/>
          <w:szCs w:val="22"/>
        </w:rPr>
        <w:t xml:space="preserve">a P4 vise à la transformation directe de l’espace par des réalisations concrètes : </w:t>
      </w:r>
      <w:r w:rsidR="000E0F97" w:rsidRPr="00700B5B">
        <w:rPr>
          <w:rFonts w:ascii="Roboto" w:hAnsi="Roboto"/>
          <w:sz w:val="22"/>
          <w:szCs w:val="22"/>
        </w:rPr>
        <w:t>viabilisation</w:t>
      </w:r>
      <w:r w:rsidR="00E246DE" w:rsidRPr="00700B5B">
        <w:rPr>
          <w:rFonts w:ascii="Roboto" w:hAnsi="Roboto"/>
          <w:sz w:val="22"/>
          <w:szCs w:val="22"/>
        </w:rPr>
        <w:t xml:space="preserve"> du foncier en vue de sa constructibilité</w:t>
      </w:r>
      <w:r w:rsidR="003B6CE8" w:rsidRPr="00700B5B">
        <w:rPr>
          <w:rFonts w:ascii="Roboto" w:hAnsi="Roboto"/>
          <w:sz w:val="22"/>
          <w:szCs w:val="22"/>
        </w:rPr>
        <w:t>,</w:t>
      </w:r>
      <w:r w:rsidR="000E0F97" w:rsidRPr="00700B5B">
        <w:rPr>
          <w:rFonts w:ascii="Roboto" w:hAnsi="Roboto"/>
          <w:sz w:val="22"/>
          <w:szCs w:val="22"/>
        </w:rPr>
        <w:t xml:space="preserve"> aménagement paysager, aménagement de l’espace public, etc.</w:t>
      </w:r>
    </w:p>
    <w:p w14:paraId="6260267B" w14:textId="0A5B4264" w:rsidR="000E0F97" w:rsidRPr="00700B5B" w:rsidRDefault="00333AC9">
      <w:pPr>
        <w:rPr>
          <w:rFonts w:ascii="Roboto" w:hAnsi="Roboto"/>
          <w:sz w:val="22"/>
          <w:szCs w:val="22"/>
        </w:rPr>
      </w:pPr>
      <w:r w:rsidRPr="00700B5B">
        <w:rPr>
          <w:rFonts w:ascii="Roboto" w:hAnsi="Roboto"/>
          <w:sz w:val="22"/>
          <w:szCs w:val="22"/>
        </w:rPr>
        <w:t>Cette prestation comprend aussi toutes les démarches d’information, de concertation et de vulgarisation du projet</w:t>
      </w:r>
      <w:r w:rsidR="00F01993" w:rsidRPr="00700B5B">
        <w:rPr>
          <w:rFonts w:ascii="Roboto" w:hAnsi="Roboto"/>
          <w:sz w:val="22"/>
          <w:szCs w:val="22"/>
        </w:rPr>
        <w:t>,</w:t>
      </w:r>
      <w:r w:rsidRPr="00700B5B">
        <w:rPr>
          <w:rFonts w:ascii="Roboto" w:hAnsi="Roboto"/>
          <w:sz w:val="22"/>
          <w:szCs w:val="22"/>
        </w:rPr>
        <w:t xml:space="preserve"> à conduire auprès du public et à côté du maître d’ouvrage.</w:t>
      </w:r>
    </w:p>
    <w:p w14:paraId="6F1DB91D" w14:textId="1CD479A0" w:rsidR="00DC0281" w:rsidRPr="00090F4D" w:rsidRDefault="00C627F9" w:rsidP="00DF6A17">
      <w:pPr>
        <w:pStyle w:val="Titre1"/>
        <w:rPr>
          <w:rFonts w:ascii="Roboto" w:hAnsi="Roboto"/>
          <w:color w:val="548DD4" w:themeColor="text2" w:themeTint="99"/>
        </w:rPr>
      </w:pPr>
      <w:r w:rsidRPr="00090F4D">
        <w:rPr>
          <w:rFonts w:ascii="Roboto" w:hAnsi="Roboto"/>
          <w:color w:val="548DD4" w:themeColor="text2" w:themeTint="99"/>
        </w:rPr>
        <w:sym w:font="Wingdings 2" w:char="F0A2"/>
      </w:r>
      <w:r w:rsidRPr="00090F4D">
        <w:rPr>
          <w:rFonts w:ascii="Roboto" w:hAnsi="Roboto"/>
          <w:color w:val="548DD4" w:themeColor="text2" w:themeTint="99"/>
        </w:rPr>
        <w:t xml:space="preserve"> </w:t>
      </w:r>
      <w:r w:rsidR="00DC0281" w:rsidRPr="00090F4D">
        <w:rPr>
          <w:rFonts w:ascii="Roboto" w:hAnsi="Roboto"/>
          <w:color w:val="548DD4" w:themeColor="text2" w:themeTint="99"/>
        </w:rPr>
        <w:t>La prestation P5</w:t>
      </w:r>
      <w:r w:rsidR="000D52DB" w:rsidRPr="00090F4D">
        <w:rPr>
          <w:rFonts w:ascii="Roboto" w:hAnsi="Roboto"/>
          <w:color w:val="548DD4" w:themeColor="text2" w:themeTint="99"/>
        </w:rPr>
        <w:t> :</w:t>
      </w:r>
      <w:r w:rsidR="00DC0281" w:rsidRPr="00090F4D">
        <w:rPr>
          <w:rFonts w:ascii="Roboto" w:hAnsi="Roboto"/>
          <w:color w:val="548DD4" w:themeColor="text2" w:themeTint="99"/>
        </w:rPr>
        <w:t xml:space="preserve"> « Montage et conduite d’opérations urbaines ».</w:t>
      </w:r>
    </w:p>
    <w:p w14:paraId="35C4931F" w14:textId="0508D368" w:rsidR="005D2A11" w:rsidRPr="00700B5B" w:rsidRDefault="00551D43">
      <w:pPr>
        <w:rPr>
          <w:rFonts w:ascii="Roboto" w:hAnsi="Roboto"/>
          <w:dstrike/>
          <w:sz w:val="22"/>
          <w:szCs w:val="22"/>
        </w:rPr>
      </w:pPr>
      <w:r w:rsidRPr="00700B5B">
        <w:rPr>
          <w:rFonts w:ascii="Roboto" w:hAnsi="Roboto"/>
          <w:sz w:val="22"/>
          <w:szCs w:val="22"/>
        </w:rPr>
        <w:t>Elle comprend tous les travaux et actions visant à piloter les opérations d’aménagement urbain</w:t>
      </w:r>
      <w:r w:rsidR="00D96062" w:rsidRPr="00700B5B">
        <w:rPr>
          <w:rFonts w:ascii="Roboto" w:hAnsi="Roboto"/>
          <w:sz w:val="22"/>
          <w:szCs w:val="22"/>
        </w:rPr>
        <w:t>, de caractère privées ou publiques</w:t>
      </w:r>
      <w:r w:rsidRPr="00700B5B">
        <w:rPr>
          <w:rFonts w:ascii="Roboto" w:hAnsi="Roboto"/>
          <w:sz w:val="22"/>
          <w:szCs w:val="22"/>
        </w:rPr>
        <w:t>.</w:t>
      </w:r>
      <w:r w:rsidR="00496B4C" w:rsidRPr="00700B5B">
        <w:rPr>
          <w:rFonts w:ascii="Roboto" w:hAnsi="Roboto"/>
          <w:sz w:val="22"/>
          <w:szCs w:val="22"/>
        </w:rPr>
        <w:t xml:space="preserve"> </w:t>
      </w:r>
    </w:p>
    <w:p w14:paraId="3ACED9DB" w14:textId="2E96808D" w:rsidR="00097447" w:rsidRPr="00700B5B" w:rsidRDefault="00262EC9">
      <w:pPr>
        <w:rPr>
          <w:rFonts w:ascii="Roboto" w:hAnsi="Roboto"/>
          <w:sz w:val="22"/>
          <w:szCs w:val="22"/>
        </w:rPr>
      </w:pPr>
      <w:r w:rsidRPr="00700B5B">
        <w:rPr>
          <w:rFonts w:ascii="Roboto" w:hAnsi="Roboto"/>
          <w:sz w:val="22"/>
          <w:szCs w:val="22"/>
        </w:rPr>
        <w:t>Cette prestation P</w:t>
      </w:r>
      <w:r w:rsidR="00821004" w:rsidRPr="00700B5B">
        <w:rPr>
          <w:rFonts w:ascii="Roboto" w:hAnsi="Roboto"/>
          <w:sz w:val="22"/>
          <w:szCs w:val="22"/>
        </w:rPr>
        <w:t>5 comprend tout ce qui relève du pilotage et du suivi des projets. Elle comprend aus</w:t>
      </w:r>
      <w:r w:rsidRPr="00700B5B">
        <w:rPr>
          <w:rFonts w:ascii="Roboto" w:hAnsi="Roboto"/>
          <w:sz w:val="22"/>
          <w:szCs w:val="22"/>
        </w:rPr>
        <w:t>s</w:t>
      </w:r>
      <w:r w:rsidR="00FB6AF8" w:rsidRPr="00700B5B">
        <w:rPr>
          <w:rFonts w:ascii="Roboto" w:hAnsi="Roboto"/>
          <w:sz w:val="22"/>
          <w:szCs w:val="22"/>
        </w:rPr>
        <w:t>i des fonctions de direction vis</w:t>
      </w:r>
      <w:r w:rsidRPr="00700B5B">
        <w:rPr>
          <w:rFonts w:ascii="Roboto" w:hAnsi="Roboto"/>
          <w:sz w:val="22"/>
          <w:szCs w:val="22"/>
        </w:rPr>
        <w:t xml:space="preserve">-à-vis des différents </w:t>
      </w:r>
      <w:r w:rsidR="00FB6AF8" w:rsidRPr="00700B5B">
        <w:rPr>
          <w:rFonts w:ascii="Roboto" w:hAnsi="Roboto"/>
          <w:sz w:val="22"/>
          <w:szCs w:val="22"/>
        </w:rPr>
        <w:t>prestataires ou</w:t>
      </w:r>
      <w:r w:rsidR="00821004" w:rsidRPr="00700B5B">
        <w:rPr>
          <w:rFonts w:ascii="Roboto" w:hAnsi="Roboto"/>
          <w:sz w:val="22"/>
          <w:szCs w:val="22"/>
        </w:rPr>
        <w:t xml:space="preserve"> bureaux </w:t>
      </w:r>
      <w:r w:rsidR="00FB6AF8" w:rsidRPr="00700B5B">
        <w:rPr>
          <w:rFonts w:ascii="Roboto" w:hAnsi="Roboto"/>
          <w:sz w:val="22"/>
          <w:szCs w:val="22"/>
        </w:rPr>
        <w:t>d’études appelé</w:t>
      </w:r>
      <w:r w:rsidR="00821004" w:rsidRPr="00700B5B">
        <w:rPr>
          <w:rFonts w:ascii="Roboto" w:hAnsi="Roboto"/>
          <w:sz w:val="22"/>
          <w:szCs w:val="22"/>
        </w:rPr>
        <w:t>s à interve</w:t>
      </w:r>
      <w:r w:rsidR="00FB6AF8" w:rsidRPr="00700B5B">
        <w:rPr>
          <w:rFonts w:ascii="Roboto" w:hAnsi="Roboto"/>
          <w:sz w:val="22"/>
          <w:szCs w:val="22"/>
        </w:rPr>
        <w:t>nir dans le processus : maîtres</w:t>
      </w:r>
      <w:r w:rsidR="00821004" w:rsidRPr="00700B5B">
        <w:rPr>
          <w:rFonts w:ascii="Roboto" w:hAnsi="Roboto"/>
          <w:sz w:val="22"/>
          <w:szCs w:val="22"/>
        </w:rPr>
        <w:t xml:space="preserve"> d’œuvre, bureau</w:t>
      </w:r>
      <w:r w:rsidR="00FB6AF8" w:rsidRPr="00700B5B">
        <w:rPr>
          <w:rFonts w:ascii="Roboto" w:hAnsi="Roboto"/>
          <w:sz w:val="22"/>
          <w:szCs w:val="22"/>
        </w:rPr>
        <w:t>x d’études d’ingénierie</w:t>
      </w:r>
      <w:r w:rsidR="00821004" w:rsidRPr="00700B5B">
        <w:rPr>
          <w:rFonts w:ascii="Roboto" w:hAnsi="Roboto"/>
          <w:sz w:val="22"/>
          <w:szCs w:val="22"/>
        </w:rPr>
        <w:t>, etc.</w:t>
      </w:r>
      <w:r w:rsidR="00097447" w:rsidRPr="00700B5B">
        <w:rPr>
          <w:rFonts w:ascii="Roboto" w:hAnsi="Roboto"/>
          <w:sz w:val="22"/>
          <w:szCs w:val="22"/>
        </w:rPr>
        <w:t xml:space="preserve"> </w:t>
      </w:r>
    </w:p>
    <w:p w14:paraId="3C0BA9F0" w14:textId="3EA2F2F4" w:rsidR="00A149B0" w:rsidRPr="00700B5B" w:rsidRDefault="008D40AF">
      <w:pPr>
        <w:rPr>
          <w:rFonts w:ascii="Roboto" w:hAnsi="Roboto"/>
          <w:sz w:val="22"/>
          <w:szCs w:val="22"/>
        </w:rPr>
      </w:pPr>
      <w:r w:rsidRPr="00700B5B">
        <w:rPr>
          <w:rFonts w:ascii="Roboto" w:hAnsi="Roboto"/>
          <w:sz w:val="22"/>
          <w:szCs w:val="22"/>
        </w:rPr>
        <w:t xml:space="preserve">Elle comprend aussi le choix des procédures </w:t>
      </w:r>
      <w:r w:rsidR="00097447" w:rsidRPr="00700B5B">
        <w:rPr>
          <w:rFonts w:ascii="Roboto" w:hAnsi="Roboto"/>
          <w:sz w:val="22"/>
          <w:szCs w:val="22"/>
        </w:rPr>
        <w:t xml:space="preserve">à mobiliser, tout comme </w:t>
      </w:r>
      <w:r w:rsidR="00677077" w:rsidRPr="00700B5B">
        <w:rPr>
          <w:rFonts w:ascii="Roboto" w:hAnsi="Roboto"/>
          <w:sz w:val="22"/>
          <w:szCs w:val="22"/>
        </w:rPr>
        <w:t>la sélection</w:t>
      </w:r>
      <w:r w:rsidR="00097447" w:rsidRPr="00700B5B">
        <w:rPr>
          <w:rFonts w:ascii="Roboto" w:hAnsi="Roboto"/>
          <w:sz w:val="22"/>
          <w:szCs w:val="22"/>
        </w:rPr>
        <w:t xml:space="preserve"> </w:t>
      </w:r>
      <w:r w:rsidR="005E7265" w:rsidRPr="00700B5B">
        <w:rPr>
          <w:rFonts w:ascii="Roboto" w:hAnsi="Roboto"/>
          <w:sz w:val="22"/>
          <w:szCs w:val="22"/>
        </w:rPr>
        <w:t xml:space="preserve">des opérateurs </w:t>
      </w:r>
      <w:r w:rsidR="00183435" w:rsidRPr="00700B5B">
        <w:rPr>
          <w:rFonts w:ascii="Roboto" w:hAnsi="Roboto"/>
          <w:sz w:val="22"/>
          <w:szCs w:val="22"/>
        </w:rPr>
        <w:t xml:space="preserve">de construction </w:t>
      </w:r>
      <w:r w:rsidR="005E7265" w:rsidRPr="00700B5B">
        <w:rPr>
          <w:rFonts w:ascii="Roboto" w:hAnsi="Roboto"/>
          <w:sz w:val="22"/>
          <w:szCs w:val="22"/>
        </w:rPr>
        <w:t>(promoteurs</w:t>
      </w:r>
      <w:r w:rsidR="00183435" w:rsidRPr="00700B5B">
        <w:rPr>
          <w:rFonts w:ascii="Roboto" w:hAnsi="Roboto"/>
          <w:sz w:val="22"/>
          <w:szCs w:val="22"/>
        </w:rPr>
        <w:t xml:space="preserve">, </w:t>
      </w:r>
      <w:r w:rsidR="00631E2B" w:rsidRPr="00700B5B">
        <w:rPr>
          <w:rFonts w:ascii="Roboto" w:hAnsi="Roboto"/>
          <w:sz w:val="22"/>
          <w:szCs w:val="22"/>
        </w:rPr>
        <w:t>bailleurs, industriels</w:t>
      </w:r>
      <w:r w:rsidR="005E7265" w:rsidRPr="00700B5B">
        <w:rPr>
          <w:rFonts w:ascii="Roboto" w:hAnsi="Roboto"/>
          <w:sz w:val="22"/>
          <w:szCs w:val="22"/>
        </w:rPr>
        <w:t>..</w:t>
      </w:r>
      <w:r w:rsidRPr="00700B5B">
        <w:rPr>
          <w:rFonts w:ascii="Roboto" w:hAnsi="Roboto"/>
          <w:sz w:val="22"/>
          <w:szCs w:val="22"/>
        </w:rPr>
        <w:t>.)</w:t>
      </w:r>
      <w:r w:rsidR="004A4D62" w:rsidRPr="00700B5B">
        <w:rPr>
          <w:rFonts w:ascii="Roboto" w:hAnsi="Roboto"/>
          <w:sz w:val="22"/>
          <w:szCs w:val="22"/>
        </w:rPr>
        <w:t xml:space="preserve">. </w:t>
      </w:r>
      <w:r w:rsidR="00797E5D" w:rsidRPr="00700B5B">
        <w:rPr>
          <w:rFonts w:ascii="Roboto" w:hAnsi="Roboto"/>
          <w:sz w:val="22"/>
          <w:szCs w:val="22"/>
        </w:rPr>
        <w:t xml:space="preserve"> </w:t>
      </w:r>
      <w:r w:rsidR="004A4D62" w:rsidRPr="00700B5B">
        <w:rPr>
          <w:rFonts w:ascii="Roboto" w:hAnsi="Roboto"/>
          <w:sz w:val="22"/>
          <w:szCs w:val="22"/>
        </w:rPr>
        <w:t xml:space="preserve">Elle comprend encore </w:t>
      </w:r>
      <w:r w:rsidR="00797E5D" w:rsidRPr="00700B5B">
        <w:rPr>
          <w:rFonts w:ascii="Roboto" w:hAnsi="Roboto"/>
          <w:sz w:val="22"/>
          <w:szCs w:val="22"/>
        </w:rPr>
        <w:t>les arbitrages à rendre dans la fonction de maîtrise d’ouvrage</w:t>
      </w:r>
      <w:r w:rsidR="004A4D62" w:rsidRPr="00700B5B">
        <w:rPr>
          <w:rFonts w:ascii="Roboto" w:hAnsi="Roboto"/>
          <w:sz w:val="22"/>
          <w:szCs w:val="22"/>
        </w:rPr>
        <w:t>, ou à proposer</w:t>
      </w:r>
      <w:r w:rsidR="00C530EA" w:rsidRPr="00700B5B">
        <w:rPr>
          <w:rFonts w:ascii="Roboto" w:hAnsi="Roboto"/>
          <w:sz w:val="22"/>
          <w:szCs w:val="22"/>
        </w:rPr>
        <w:t xml:space="preserve"> à la collectivité</w:t>
      </w:r>
      <w:r w:rsidR="00631E2B" w:rsidRPr="00700B5B">
        <w:rPr>
          <w:rFonts w:ascii="Roboto" w:hAnsi="Roboto"/>
          <w:sz w:val="22"/>
          <w:szCs w:val="22"/>
        </w:rPr>
        <w:t xml:space="preserve">. </w:t>
      </w:r>
    </w:p>
    <w:p w14:paraId="7DC00A01" w14:textId="7166D0A3" w:rsidR="00797E5D" w:rsidRPr="00700B5B" w:rsidRDefault="00797E5D">
      <w:pPr>
        <w:rPr>
          <w:rFonts w:ascii="Roboto" w:hAnsi="Roboto"/>
          <w:sz w:val="22"/>
          <w:szCs w:val="22"/>
        </w:rPr>
      </w:pPr>
      <w:r w:rsidRPr="00700B5B">
        <w:rPr>
          <w:rFonts w:ascii="Roboto" w:hAnsi="Roboto"/>
          <w:sz w:val="22"/>
          <w:szCs w:val="22"/>
        </w:rPr>
        <w:t>Elle comprend enfin toutes les fonctions d’information, de communication et d’intermédiation sur le projet en direction du public</w:t>
      </w:r>
      <w:r w:rsidR="00A1046E" w:rsidRPr="00700B5B">
        <w:rPr>
          <w:rFonts w:ascii="Roboto" w:hAnsi="Roboto"/>
          <w:sz w:val="22"/>
          <w:szCs w:val="22"/>
        </w:rPr>
        <w:t xml:space="preserve"> et des différents act</w:t>
      </w:r>
      <w:r w:rsidR="005E7265" w:rsidRPr="00700B5B">
        <w:rPr>
          <w:rFonts w:ascii="Roboto" w:hAnsi="Roboto"/>
          <w:sz w:val="22"/>
          <w:szCs w:val="22"/>
        </w:rPr>
        <w:t>e</w:t>
      </w:r>
      <w:r w:rsidR="00A1046E" w:rsidRPr="00700B5B">
        <w:rPr>
          <w:rFonts w:ascii="Roboto" w:hAnsi="Roboto"/>
          <w:sz w:val="22"/>
          <w:szCs w:val="22"/>
        </w:rPr>
        <w:t>u</w:t>
      </w:r>
      <w:r w:rsidR="005E7265" w:rsidRPr="00700B5B">
        <w:rPr>
          <w:rFonts w:ascii="Roboto" w:hAnsi="Roboto"/>
          <w:sz w:val="22"/>
          <w:szCs w:val="22"/>
        </w:rPr>
        <w:t>rs concernés</w:t>
      </w:r>
      <w:r w:rsidRPr="00700B5B">
        <w:rPr>
          <w:rFonts w:ascii="Roboto" w:hAnsi="Roboto"/>
          <w:sz w:val="22"/>
          <w:szCs w:val="22"/>
        </w:rPr>
        <w:t>.</w:t>
      </w:r>
    </w:p>
    <w:p w14:paraId="133E108E" w14:textId="3806CE14" w:rsidR="0029797A" w:rsidRPr="00700B5B" w:rsidRDefault="0029797A">
      <w:pPr>
        <w:rPr>
          <w:rFonts w:ascii="Roboto" w:hAnsi="Roboto"/>
          <w:sz w:val="22"/>
          <w:szCs w:val="22"/>
        </w:rPr>
      </w:pPr>
      <w:r w:rsidRPr="00700B5B">
        <w:rPr>
          <w:rFonts w:ascii="Roboto" w:hAnsi="Roboto"/>
          <w:sz w:val="22"/>
          <w:szCs w:val="22"/>
        </w:rPr>
        <w:t xml:space="preserve">C’est </w:t>
      </w:r>
      <w:r w:rsidR="00B970CA" w:rsidRPr="00700B5B">
        <w:rPr>
          <w:rFonts w:ascii="Roboto" w:hAnsi="Roboto"/>
          <w:sz w:val="22"/>
          <w:szCs w:val="22"/>
        </w:rPr>
        <w:t>le commanditaire</w:t>
      </w:r>
      <w:r w:rsidR="00B970CA" w:rsidRPr="00700B5B">
        <w:rPr>
          <w:rFonts w:ascii="Roboto" w:hAnsi="Roboto"/>
          <w:color w:val="FF0000"/>
          <w:sz w:val="22"/>
          <w:szCs w:val="22"/>
        </w:rPr>
        <w:t xml:space="preserve"> </w:t>
      </w:r>
      <w:r w:rsidR="00D67D28" w:rsidRPr="00700B5B">
        <w:rPr>
          <w:rFonts w:ascii="Roboto" w:hAnsi="Roboto"/>
          <w:sz w:val="22"/>
          <w:szCs w:val="22"/>
        </w:rPr>
        <w:t xml:space="preserve">qui </w:t>
      </w:r>
      <w:r w:rsidR="00FD686B" w:rsidRPr="00700B5B">
        <w:rPr>
          <w:rFonts w:ascii="Roboto" w:hAnsi="Roboto"/>
          <w:sz w:val="22"/>
          <w:szCs w:val="22"/>
        </w:rPr>
        <w:t xml:space="preserve">a </w:t>
      </w:r>
      <w:r w:rsidRPr="00700B5B">
        <w:rPr>
          <w:rFonts w:ascii="Roboto" w:hAnsi="Roboto"/>
          <w:sz w:val="22"/>
          <w:szCs w:val="22"/>
        </w:rPr>
        <w:t>la compétence d’aménagement et d’urbanisme</w:t>
      </w:r>
      <w:r w:rsidR="005B0D1A" w:rsidRPr="00700B5B">
        <w:rPr>
          <w:rFonts w:ascii="Roboto" w:hAnsi="Roboto"/>
          <w:sz w:val="22"/>
          <w:szCs w:val="22"/>
        </w:rPr>
        <w:t xml:space="preserve"> </w:t>
      </w:r>
      <w:r w:rsidR="001232E6" w:rsidRPr="00700B5B">
        <w:rPr>
          <w:rFonts w:ascii="Roboto" w:hAnsi="Roboto"/>
          <w:sz w:val="22"/>
          <w:szCs w:val="22"/>
        </w:rPr>
        <w:t>(</w:t>
      </w:r>
      <w:r w:rsidR="00970731" w:rsidRPr="00700B5B">
        <w:rPr>
          <w:rFonts w:ascii="Roboto" w:hAnsi="Roboto"/>
          <w:sz w:val="22"/>
          <w:szCs w:val="22"/>
        </w:rPr>
        <w:t>commune</w:t>
      </w:r>
      <w:r w:rsidR="004F5C48" w:rsidRPr="00700B5B">
        <w:rPr>
          <w:rFonts w:ascii="Roboto" w:hAnsi="Roboto"/>
          <w:sz w:val="22"/>
          <w:szCs w:val="22"/>
        </w:rPr>
        <w:t xml:space="preserve">, </w:t>
      </w:r>
      <w:r w:rsidR="00970731" w:rsidRPr="00700B5B">
        <w:rPr>
          <w:rFonts w:ascii="Roboto" w:hAnsi="Roboto"/>
          <w:sz w:val="22"/>
          <w:szCs w:val="22"/>
        </w:rPr>
        <w:t>EPCI</w:t>
      </w:r>
      <w:r w:rsidR="004F5C48" w:rsidRPr="00700B5B">
        <w:rPr>
          <w:rFonts w:ascii="Roboto" w:hAnsi="Roboto"/>
          <w:sz w:val="22"/>
          <w:szCs w:val="22"/>
        </w:rPr>
        <w:t>…</w:t>
      </w:r>
      <w:r w:rsidR="00970731" w:rsidRPr="00700B5B">
        <w:rPr>
          <w:rFonts w:ascii="Roboto" w:hAnsi="Roboto"/>
          <w:sz w:val="22"/>
          <w:szCs w:val="22"/>
        </w:rPr>
        <w:t>) qui est compétent pour réaliser l’évaluation-client.</w:t>
      </w:r>
    </w:p>
    <w:p w14:paraId="19AF4634" w14:textId="7BB9DE85" w:rsidR="00B07B18" w:rsidRPr="00090F4D" w:rsidRDefault="00C627F9" w:rsidP="00DF6A17">
      <w:pPr>
        <w:pStyle w:val="Titre1"/>
        <w:rPr>
          <w:rFonts w:ascii="Roboto" w:hAnsi="Roboto"/>
          <w:color w:val="548DD4" w:themeColor="text2" w:themeTint="99"/>
        </w:rPr>
      </w:pPr>
      <w:r w:rsidRPr="00090F4D">
        <w:rPr>
          <w:rFonts w:ascii="Roboto" w:hAnsi="Roboto"/>
          <w:color w:val="548DD4" w:themeColor="text2" w:themeTint="99"/>
        </w:rPr>
        <w:sym w:font="Wingdings 2" w:char="F0A2"/>
      </w:r>
      <w:r w:rsidRPr="00090F4D">
        <w:rPr>
          <w:rFonts w:ascii="Roboto" w:hAnsi="Roboto"/>
          <w:color w:val="548DD4" w:themeColor="text2" w:themeTint="99"/>
        </w:rPr>
        <w:t xml:space="preserve"> </w:t>
      </w:r>
      <w:r w:rsidR="00B07B18" w:rsidRPr="00090F4D">
        <w:rPr>
          <w:rFonts w:ascii="Roboto" w:hAnsi="Roboto"/>
          <w:color w:val="548DD4" w:themeColor="text2" w:themeTint="99"/>
        </w:rPr>
        <w:t>La prestation P6</w:t>
      </w:r>
      <w:r w:rsidR="004A5EDF" w:rsidRPr="00090F4D">
        <w:rPr>
          <w:rFonts w:ascii="Roboto" w:hAnsi="Roboto"/>
          <w:color w:val="548DD4" w:themeColor="text2" w:themeTint="99"/>
        </w:rPr>
        <w:t> :</w:t>
      </w:r>
      <w:r w:rsidR="00B07B18" w:rsidRPr="00090F4D">
        <w:rPr>
          <w:rFonts w:ascii="Roboto" w:hAnsi="Roboto"/>
          <w:color w:val="548DD4" w:themeColor="text2" w:themeTint="99"/>
        </w:rPr>
        <w:t xml:space="preserve"> « Gestion de l’application des politiques urbaines ».</w:t>
      </w:r>
    </w:p>
    <w:p w14:paraId="1499C92C" w14:textId="72BCE883" w:rsidR="00B07B18" w:rsidRPr="00700B5B" w:rsidRDefault="00B07B18">
      <w:pPr>
        <w:rPr>
          <w:rFonts w:ascii="Roboto" w:hAnsi="Roboto"/>
          <w:sz w:val="22"/>
          <w:szCs w:val="22"/>
        </w:rPr>
      </w:pPr>
      <w:r w:rsidRPr="00700B5B">
        <w:rPr>
          <w:rFonts w:ascii="Roboto" w:hAnsi="Roboto"/>
          <w:sz w:val="22"/>
          <w:szCs w:val="22"/>
        </w:rPr>
        <w:t>Elle comprend</w:t>
      </w:r>
      <w:r w:rsidR="00C530EA" w:rsidRPr="00700B5B">
        <w:rPr>
          <w:rFonts w:ascii="Roboto" w:hAnsi="Roboto"/>
          <w:sz w:val="22"/>
          <w:szCs w:val="22"/>
        </w:rPr>
        <w:t xml:space="preserve"> l</w:t>
      </w:r>
      <w:r w:rsidR="00EB01C3" w:rsidRPr="00700B5B">
        <w:rPr>
          <w:rFonts w:ascii="Roboto" w:hAnsi="Roboto"/>
          <w:sz w:val="22"/>
          <w:szCs w:val="22"/>
        </w:rPr>
        <w:t>es taches liées à l’application du droit des sols (instruction des permis de construire, etc.)</w:t>
      </w:r>
      <w:r w:rsidR="004F12EA" w:rsidRPr="00700B5B">
        <w:rPr>
          <w:rFonts w:ascii="Roboto" w:hAnsi="Roboto"/>
          <w:sz w:val="22"/>
          <w:szCs w:val="22"/>
        </w:rPr>
        <w:t xml:space="preserve">, de la pratique du droit à titre accessoire, </w:t>
      </w:r>
      <w:r w:rsidR="00EB01C3" w:rsidRPr="00700B5B">
        <w:rPr>
          <w:rFonts w:ascii="Roboto" w:hAnsi="Roboto"/>
          <w:sz w:val="22"/>
          <w:szCs w:val="22"/>
        </w:rPr>
        <w:t>ainsi que la conduite des procédures administratives et réglementaires (concertation,</w:t>
      </w:r>
      <w:r w:rsidR="00E91844" w:rsidRPr="00700B5B">
        <w:rPr>
          <w:rFonts w:ascii="Roboto" w:hAnsi="Roboto"/>
          <w:sz w:val="22"/>
          <w:szCs w:val="22"/>
        </w:rPr>
        <w:t xml:space="preserve"> procédures administratives d’élaboration des documents d’urbanisme, enquête</w:t>
      </w:r>
      <w:r w:rsidR="00C530EA" w:rsidRPr="00700B5B">
        <w:rPr>
          <w:rFonts w:ascii="Roboto" w:hAnsi="Roboto"/>
          <w:sz w:val="22"/>
          <w:szCs w:val="22"/>
        </w:rPr>
        <w:t>s</w:t>
      </w:r>
      <w:r w:rsidR="00E91844" w:rsidRPr="00700B5B">
        <w:rPr>
          <w:rFonts w:ascii="Roboto" w:hAnsi="Roboto"/>
          <w:sz w:val="22"/>
          <w:szCs w:val="22"/>
        </w:rPr>
        <w:t xml:space="preserve"> publique</w:t>
      </w:r>
      <w:r w:rsidR="00C530EA" w:rsidRPr="00700B5B">
        <w:rPr>
          <w:rFonts w:ascii="Roboto" w:hAnsi="Roboto"/>
          <w:sz w:val="22"/>
          <w:szCs w:val="22"/>
        </w:rPr>
        <w:t>s</w:t>
      </w:r>
      <w:r w:rsidR="00E91844" w:rsidRPr="00700B5B">
        <w:rPr>
          <w:rFonts w:ascii="Roboto" w:hAnsi="Roboto"/>
          <w:sz w:val="22"/>
          <w:szCs w:val="22"/>
        </w:rPr>
        <w:t>, etc.). Les fonctions de gestion du droit des sols comprennent aussi des</w:t>
      </w:r>
      <w:r w:rsidR="0061243B" w:rsidRPr="00700B5B">
        <w:rPr>
          <w:rFonts w:ascii="Roboto" w:hAnsi="Roboto"/>
          <w:sz w:val="22"/>
          <w:szCs w:val="22"/>
        </w:rPr>
        <w:t xml:space="preserve"> tâches dans</w:t>
      </w:r>
      <w:r w:rsidR="00D27348" w:rsidRPr="00700B5B">
        <w:rPr>
          <w:rFonts w:ascii="Roboto" w:hAnsi="Roboto"/>
          <w:sz w:val="22"/>
          <w:szCs w:val="22"/>
        </w:rPr>
        <w:t xml:space="preserve"> l’élaboration d</w:t>
      </w:r>
      <w:r w:rsidR="00E91844" w:rsidRPr="00700B5B">
        <w:rPr>
          <w:rFonts w:ascii="Roboto" w:hAnsi="Roboto"/>
          <w:sz w:val="22"/>
          <w:szCs w:val="22"/>
        </w:rPr>
        <w:t>es réglementations</w:t>
      </w:r>
      <w:r w:rsidR="00D27348" w:rsidRPr="00700B5B">
        <w:rPr>
          <w:rFonts w:ascii="Roboto" w:hAnsi="Roboto"/>
          <w:sz w:val="22"/>
          <w:szCs w:val="22"/>
        </w:rPr>
        <w:t xml:space="preserve"> d’urbanisme, </w:t>
      </w:r>
      <w:r w:rsidR="005F43C2" w:rsidRPr="00700B5B">
        <w:rPr>
          <w:rFonts w:ascii="Roboto" w:hAnsi="Roboto"/>
          <w:sz w:val="22"/>
          <w:szCs w:val="22"/>
        </w:rPr>
        <w:t xml:space="preserve">lorsqu’elles sont réalisées </w:t>
      </w:r>
      <w:r w:rsidR="00D27348" w:rsidRPr="00700B5B">
        <w:rPr>
          <w:rFonts w:ascii="Roboto" w:hAnsi="Roboto"/>
          <w:sz w:val="22"/>
          <w:szCs w:val="22"/>
        </w:rPr>
        <w:t xml:space="preserve">en appui </w:t>
      </w:r>
      <w:r w:rsidR="0061243B" w:rsidRPr="00700B5B">
        <w:rPr>
          <w:rFonts w:ascii="Roboto" w:hAnsi="Roboto"/>
          <w:sz w:val="22"/>
          <w:szCs w:val="22"/>
        </w:rPr>
        <w:t>d’un bureau d’études chargé</w:t>
      </w:r>
      <w:r w:rsidR="00D27348" w:rsidRPr="00700B5B">
        <w:rPr>
          <w:rFonts w:ascii="Roboto" w:hAnsi="Roboto"/>
          <w:sz w:val="22"/>
          <w:szCs w:val="22"/>
        </w:rPr>
        <w:t xml:space="preserve"> de l’élaboration</w:t>
      </w:r>
      <w:r w:rsidR="005F2862" w:rsidRPr="00700B5B">
        <w:rPr>
          <w:rFonts w:ascii="Roboto" w:hAnsi="Roboto"/>
          <w:sz w:val="22"/>
          <w:szCs w:val="22"/>
        </w:rPr>
        <w:t xml:space="preserve"> d’un document d’urbanisme</w:t>
      </w:r>
      <w:r w:rsidR="00192854" w:rsidRPr="00700B5B">
        <w:rPr>
          <w:rFonts w:ascii="Roboto" w:hAnsi="Roboto"/>
          <w:sz w:val="22"/>
          <w:szCs w:val="22"/>
        </w:rPr>
        <w:t>.</w:t>
      </w:r>
      <w:r w:rsidR="00D27348" w:rsidRPr="00700B5B">
        <w:rPr>
          <w:rFonts w:ascii="Roboto" w:hAnsi="Roboto"/>
          <w:sz w:val="22"/>
          <w:szCs w:val="22"/>
        </w:rPr>
        <w:t xml:space="preserve"> </w:t>
      </w:r>
    </w:p>
    <w:p w14:paraId="2E3CB70E" w14:textId="5E8A6227" w:rsidR="00D27348" w:rsidRPr="00700B5B" w:rsidRDefault="0061243B">
      <w:pPr>
        <w:rPr>
          <w:rFonts w:ascii="Roboto" w:hAnsi="Roboto"/>
          <w:strike/>
          <w:sz w:val="22"/>
          <w:szCs w:val="22"/>
        </w:rPr>
      </w:pPr>
      <w:r w:rsidRPr="00700B5B">
        <w:rPr>
          <w:rFonts w:ascii="Roboto" w:hAnsi="Roboto"/>
          <w:sz w:val="22"/>
          <w:szCs w:val="22"/>
        </w:rPr>
        <w:t>La prestation P</w:t>
      </w:r>
      <w:r w:rsidR="00D27348" w:rsidRPr="00700B5B">
        <w:rPr>
          <w:rFonts w:ascii="Roboto" w:hAnsi="Roboto"/>
          <w:sz w:val="22"/>
          <w:szCs w:val="22"/>
        </w:rPr>
        <w:t>6 comprend aussi les tâches de gestion</w:t>
      </w:r>
      <w:r w:rsidR="00955111" w:rsidRPr="00700B5B">
        <w:rPr>
          <w:rFonts w:ascii="Roboto" w:hAnsi="Roboto"/>
          <w:sz w:val="22"/>
          <w:szCs w:val="22"/>
        </w:rPr>
        <w:t>, d’accompagnement ou</w:t>
      </w:r>
      <w:r w:rsidR="00D27348" w:rsidRPr="00700B5B">
        <w:rPr>
          <w:rFonts w:ascii="Roboto" w:hAnsi="Roboto"/>
          <w:sz w:val="22"/>
          <w:szCs w:val="22"/>
        </w:rPr>
        <w:t xml:space="preserve"> de mise en œuvre des politiques</w:t>
      </w:r>
      <w:r w:rsidR="002267A9" w:rsidRPr="00700B5B">
        <w:rPr>
          <w:rFonts w:ascii="Roboto" w:hAnsi="Roboto"/>
          <w:sz w:val="22"/>
          <w:szCs w:val="22"/>
        </w:rPr>
        <w:t xml:space="preserve"> de la ville</w:t>
      </w:r>
      <w:r w:rsidR="00D27348" w:rsidRPr="00700B5B">
        <w:rPr>
          <w:rFonts w:ascii="Roboto" w:hAnsi="Roboto"/>
          <w:sz w:val="22"/>
          <w:szCs w:val="22"/>
        </w:rPr>
        <w:t>, comme par exemple</w:t>
      </w:r>
      <w:r w:rsidR="00072BFF" w:rsidRPr="00700B5B">
        <w:rPr>
          <w:rFonts w:ascii="Roboto" w:hAnsi="Roboto"/>
          <w:sz w:val="22"/>
          <w:szCs w:val="22"/>
        </w:rPr>
        <w:t xml:space="preserve"> la politique des espaces publics</w:t>
      </w:r>
      <w:r w:rsidR="008472B0" w:rsidRPr="00700B5B">
        <w:rPr>
          <w:rFonts w:ascii="Roboto" w:hAnsi="Roboto"/>
          <w:sz w:val="22"/>
          <w:szCs w:val="22"/>
        </w:rPr>
        <w:t xml:space="preserve">, </w:t>
      </w:r>
      <w:r w:rsidR="00072BFF" w:rsidRPr="00700B5B">
        <w:rPr>
          <w:rFonts w:ascii="Roboto" w:hAnsi="Roboto"/>
          <w:sz w:val="22"/>
          <w:szCs w:val="22"/>
        </w:rPr>
        <w:t xml:space="preserve">de développement économique local, ainsi que </w:t>
      </w:r>
      <w:r w:rsidR="00F916D1" w:rsidRPr="00700B5B">
        <w:rPr>
          <w:rFonts w:ascii="Roboto" w:hAnsi="Roboto"/>
          <w:sz w:val="22"/>
          <w:szCs w:val="22"/>
        </w:rPr>
        <w:t>du</w:t>
      </w:r>
      <w:r w:rsidR="008472B0" w:rsidRPr="00700B5B">
        <w:rPr>
          <w:rFonts w:ascii="Roboto" w:hAnsi="Roboto"/>
          <w:sz w:val="22"/>
          <w:szCs w:val="22"/>
        </w:rPr>
        <w:t xml:space="preserve"> développement des quartiers sociaux</w:t>
      </w:r>
      <w:r w:rsidR="00072BFF" w:rsidRPr="00700B5B">
        <w:rPr>
          <w:rFonts w:ascii="Roboto" w:hAnsi="Roboto"/>
          <w:sz w:val="22"/>
          <w:szCs w:val="22"/>
        </w:rPr>
        <w:t xml:space="preserve">. </w:t>
      </w:r>
    </w:p>
    <w:p w14:paraId="4FB667B5" w14:textId="5C5B7F6B" w:rsidR="00072BFF" w:rsidRPr="00700B5B" w:rsidRDefault="00072BFF">
      <w:pPr>
        <w:rPr>
          <w:rFonts w:ascii="Roboto" w:hAnsi="Roboto"/>
          <w:sz w:val="22"/>
          <w:szCs w:val="22"/>
        </w:rPr>
      </w:pPr>
      <w:r w:rsidRPr="00700B5B">
        <w:rPr>
          <w:rFonts w:ascii="Roboto" w:hAnsi="Roboto"/>
          <w:sz w:val="22"/>
          <w:szCs w:val="22"/>
        </w:rPr>
        <w:t>Ces tâches relèvent de registres</w:t>
      </w:r>
      <w:r w:rsidR="008256AF" w:rsidRPr="00700B5B">
        <w:rPr>
          <w:rFonts w:ascii="Roboto" w:hAnsi="Roboto"/>
          <w:sz w:val="22"/>
          <w:szCs w:val="22"/>
        </w:rPr>
        <w:t xml:space="preserve"> aussi varié</w:t>
      </w:r>
      <w:r w:rsidR="00A67299" w:rsidRPr="00700B5B">
        <w:rPr>
          <w:rFonts w:ascii="Roboto" w:hAnsi="Roboto"/>
          <w:sz w:val="22"/>
          <w:szCs w:val="22"/>
        </w:rPr>
        <w:t>s que l’élaboration du contenu des politiques à mettre en œuvre, l’accompagnement dans la mise en œuvre des projets et les processus opérationnels qui en dépendent, les fonctions d’information, de concertation et de communication entre les différents acteurs qui interviennent dans le processus ainsi que les fonctions de médiation en direction du public et des habitants.</w:t>
      </w:r>
    </w:p>
    <w:p w14:paraId="3324FD43" w14:textId="08FE7855" w:rsidR="00F916D1" w:rsidRDefault="00F916D1">
      <w:pPr>
        <w:rPr>
          <w:rFonts w:ascii="Roboto" w:hAnsi="Roboto"/>
        </w:rPr>
      </w:pPr>
      <w:r w:rsidRPr="00700B5B">
        <w:rPr>
          <w:rFonts w:ascii="Roboto" w:hAnsi="Roboto"/>
          <w:sz w:val="22"/>
          <w:szCs w:val="22"/>
        </w:rPr>
        <w:t>Cette prestation P6 ne s’applique pas aux services internes des collectivités.</w:t>
      </w:r>
    </w:p>
    <w:p w14:paraId="255B10F9" w14:textId="31A6EDDC" w:rsidR="00921AEE" w:rsidRDefault="00921AEE">
      <w:pPr>
        <w:rPr>
          <w:rFonts w:ascii="Roboto" w:hAnsi="Roboto"/>
        </w:rPr>
      </w:pPr>
    </w:p>
    <w:p w14:paraId="76CCC06D" w14:textId="6639D4B0" w:rsidR="004815DE" w:rsidRDefault="004815DE" w:rsidP="004815DE">
      <w:pPr>
        <w:spacing w:after="0"/>
        <w:jc w:val="left"/>
        <w:rPr>
          <w:rFonts w:ascii="Roboto" w:hAnsi="Roboto"/>
        </w:rPr>
      </w:pPr>
    </w:p>
    <w:p w14:paraId="53A15993" w14:textId="6FF63CFB" w:rsidR="00700B5B" w:rsidRDefault="00700B5B" w:rsidP="004815DE">
      <w:pPr>
        <w:spacing w:after="0"/>
        <w:jc w:val="left"/>
        <w:rPr>
          <w:rFonts w:ascii="Roboto" w:hAnsi="Roboto"/>
        </w:rPr>
      </w:pPr>
    </w:p>
    <w:p w14:paraId="548E6E8E" w14:textId="773423B6" w:rsidR="00700B5B" w:rsidRDefault="00700B5B" w:rsidP="004815DE">
      <w:pPr>
        <w:spacing w:after="0"/>
        <w:jc w:val="left"/>
        <w:rPr>
          <w:rFonts w:ascii="Roboto" w:hAnsi="Roboto"/>
        </w:rPr>
      </w:pPr>
    </w:p>
    <w:p w14:paraId="264AED10" w14:textId="237540AD" w:rsidR="00700B5B" w:rsidRDefault="00700B5B" w:rsidP="004815DE">
      <w:pPr>
        <w:spacing w:after="0"/>
        <w:jc w:val="left"/>
        <w:rPr>
          <w:rFonts w:ascii="Roboto" w:hAnsi="Roboto"/>
        </w:rPr>
      </w:pPr>
    </w:p>
    <w:p w14:paraId="643EF9B9" w14:textId="77777777" w:rsidR="00700B5B" w:rsidRDefault="00700B5B" w:rsidP="004815DE">
      <w:pPr>
        <w:spacing w:after="0"/>
        <w:jc w:val="left"/>
        <w:rPr>
          <w:rFonts w:ascii="Roboto" w:hAnsi="Roboto"/>
        </w:rPr>
      </w:pPr>
    </w:p>
    <w:p w14:paraId="7BD53A9B" w14:textId="77777777" w:rsidR="004815DE" w:rsidRDefault="004815DE">
      <w:pPr>
        <w:rPr>
          <w:rFonts w:ascii="Roboto" w:hAnsi="Roboto"/>
        </w:rPr>
      </w:pPr>
    </w:p>
    <w:tbl>
      <w:tblPr>
        <w:tblW w:w="10160" w:type="dxa"/>
        <w:jc w:val="center"/>
        <w:tblCellMar>
          <w:left w:w="70" w:type="dxa"/>
          <w:right w:w="70" w:type="dxa"/>
        </w:tblCellMar>
        <w:tblLook w:val="04A0" w:firstRow="1" w:lastRow="0" w:firstColumn="1" w:lastColumn="0" w:noHBand="0" w:noVBand="1"/>
      </w:tblPr>
      <w:tblGrid>
        <w:gridCol w:w="3940"/>
        <w:gridCol w:w="6220"/>
      </w:tblGrid>
      <w:tr w:rsidR="004815DE" w:rsidRPr="004815DE" w14:paraId="6F8300B7" w14:textId="77777777" w:rsidTr="004815DE">
        <w:trPr>
          <w:trHeight w:val="465"/>
          <w:jc w:val="center"/>
        </w:trPr>
        <w:tc>
          <w:tcPr>
            <w:tcW w:w="1016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81818FB" w14:textId="77777777" w:rsidR="004815DE" w:rsidRPr="004815DE" w:rsidRDefault="004815DE" w:rsidP="004815DE">
            <w:pPr>
              <w:spacing w:after="0"/>
              <w:jc w:val="center"/>
              <w:rPr>
                <w:rFonts w:ascii="Calibri" w:eastAsia="Times New Roman" w:hAnsi="Calibri" w:cs="Calibri"/>
                <w:b/>
                <w:bCs/>
                <w:color w:val="000000"/>
                <w:sz w:val="36"/>
                <w:szCs w:val="36"/>
              </w:rPr>
            </w:pPr>
            <w:r w:rsidRPr="004815DE">
              <w:rPr>
                <w:rFonts w:ascii="Calibri" w:eastAsia="Times New Roman" w:hAnsi="Calibri" w:cs="Calibri"/>
                <w:b/>
                <w:bCs/>
                <w:color w:val="000000"/>
                <w:sz w:val="36"/>
                <w:szCs w:val="36"/>
              </w:rPr>
              <w:t>NOMENCLATURE DES PRESTATIONS</w:t>
            </w:r>
          </w:p>
        </w:tc>
      </w:tr>
      <w:tr w:rsidR="004815DE" w:rsidRPr="004815DE" w14:paraId="14323969" w14:textId="77777777" w:rsidTr="004815DE">
        <w:trPr>
          <w:trHeight w:val="375"/>
          <w:jc w:val="center"/>
        </w:trPr>
        <w:tc>
          <w:tcPr>
            <w:tcW w:w="3940" w:type="dxa"/>
            <w:tcBorders>
              <w:top w:val="nil"/>
              <w:left w:val="single" w:sz="8" w:space="0" w:color="auto"/>
              <w:bottom w:val="single" w:sz="4" w:space="0" w:color="auto"/>
              <w:right w:val="single" w:sz="4" w:space="0" w:color="auto"/>
            </w:tcBorders>
            <w:shd w:val="clear" w:color="auto" w:fill="auto"/>
            <w:vAlign w:val="center"/>
            <w:hideMark/>
          </w:tcPr>
          <w:p w14:paraId="0FBF5AC7" w14:textId="77777777" w:rsidR="004815DE" w:rsidRPr="004815DE" w:rsidRDefault="004815DE" w:rsidP="004815DE">
            <w:pPr>
              <w:spacing w:after="0"/>
              <w:jc w:val="center"/>
              <w:rPr>
                <w:rFonts w:ascii="Roboto" w:eastAsia="Times New Roman" w:hAnsi="Roboto" w:cs="Calibri"/>
                <w:b/>
                <w:bCs/>
                <w:color w:val="000000"/>
                <w:sz w:val="28"/>
                <w:szCs w:val="28"/>
              </w:rPr>
            </w:pPr>
            <w:r w:rsidRPr="004815DE">
              <w:rPr>
                <w:rFonts w:ascii="Roboto" w:eastAsia="Times New Roman" w:hAnsi="Roboto" w:cs="Calibri"/>
                <w:b/>
                <w:bCs/>
                <w:color w:val="000000"/>
                <w:sz w:val="28"/>
                <w:szCs w:val="28"/>
              </w:rPr>
              <w:t>NATURE DE LA PRESTATION</w:t>
            </w:r>
          </w:p>
        </w:tc>
        <w:tc>
          <w:tcPr>
            <w:tcW w:w="6220" w:type="dxa"/>
            <w:tcBorders>
              <w:top w:val="nil"/>
              <w:left w:val="nil"/>
              <w:bottom w:val="single" w:sz="4" w:space="0" w:color="auto"/>
              <w:right w:val="single" w:sz="8" w:space="0" w:color="auto"/>
            </w:tcBorders>
            <w:shd w:val="clear" w:color="auto" w:fill="auto"/>
            <w:vAlign w:val="center"/>
            <w:hideMark/>
          </w:tcPr>
          <w:p w14:paraId="3B0A4628" w14:textId="77777777" w:rsidR="004815DE" w:rsidRPr="004815DE" w:rsidRDefault="004815DE" w:rsidP="004815DE">
            <w:pPr>
              <w:spacing w:after="0"/>
              <w:jc w:val="center"/>
              <w:rPr>
                <w:rFonts w:ascii="Roboto" w:eastAsia="Times New Roman" w:hAnsi="Roboto" w:cs="Calibri"/>
                <w:b/>
                <w:bCs/>
                <w:color w:val="000000"/>
                <w:sz w:val="28"/>
                <w:szCs w:val="28"/>
              </w:rPr>
            </w:pPr>
            <w:r w:rsidRPr="004815DE">
              <w:rPr>
                <w:rFonts w:ascii="Roboto" w:eastAsia="Times New Roman" w:hAnsi="Roboto" w:cs="Calibri"/>
                <w:b/>
                <w:bCs/>
                <w:color w:val="000000"/>
                <w:sz w:val="28"/>
                <w:szCs w:val="28"/>
              </w:rPr>
              <w:t xml:space="preserve">TACHES, CONTENUS </w:t>
            </w:r>
          </w:p>
        </w:tc>
      </w:tr>
      <w:tr w:rsidR="004815DE" w:rsidRPr="004815DE" w14:paraId="3BDDA061" w14:textId="77777777" w:rsidTr="004815DE">
        <w:trPr>
          <w:trHeight w:val="780"/>
          <w:jc w:val="center"/>
        </w:trPr>
        <w:tc>
          <w:tcPr>
            <w:tcW w:w="3940" w:type="dxa"/>
            <w:vMerge w:val="restart"/>
            <w:tcBorders>
              <w:top w:val="nil"/>
              <w:left w:val="single" w:sz="8" w:space="0" w:color="auto"/>
              <w:bottom w:val="single" w:sz="4" w:space="0" w:color="auto"/>
              <w:right w:val="single" w:sz="4" w:space="0" w:color="auto"/>
            </w:tcBorders>
            <w:shd w:val="clear" w:color="auto" w:fill="auto"/>
            <w:vAlign w:val="center"/>
            <w:hideMark/>
          </w:tcPr>
          <w:p w14:paraId="65D1328E"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 xml:space="preserve">P1 : Études et analyses pour la connaissance des territoires </w:t>
            </w:r>
          </w:p>
        </w:tc>
        <w:tc>
          <w:tcPr>
            <w:tcW w:w="6220" w:type="dxa"/>
            <w:tcBorders>
              <w:top w:val="nil"/>
              <w:left w:val="nil"/>
              <w:bottom w:val="single" w:sz="4" w:space="0" w:color="auto"/>
              <w:right w:val="single" w:sz="8" w:space="0" w:color="auto"/>
            </w:tcBorders>
            <w:shd w:val="clear" w:color="auto" w:fill="auto"/>
            <w:vAlign w:val="center"/>
            <w:hideMark/>
          </w:tcPr>
          <w:p w14:paraId="258D6162"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Études d'observation, d'analyse et d'évaluation (globale, transversale, sectorielle ou thématique)</w:t>
            </w:r>
          </w:p>
        </w:tc>
      </w:tr>
      <w:tr w:rsidR="004815DE" w:rsidRPr="004815DE" w14:paraId="143E3CCE" w14:textId="77777777" w:rsidTr="004815DE">
        <w:trPr>
          <w:trHeight w:val="499"/>
          <w:jc w:val="center"/>
        </w:trPr>
        <w:tc>
          <w:tcPr>
            <w:tcW w:w="3940" w:type="dxa"/>
            <w:vMerge/>
            <w:tcBorders>
              <w:top w:val="nil"/>
              <w:left w:val="single" w:sz="8" w:space="0" w:color="auto"/>
              <w:bottom w:val="single" w:sz="4" w:space="0" w:color="auto"/>
              <w:right w:val="single" w:sz="4" w:space="0" w:color="auto"/>
            </w:tcBorders>
            <w:vAlign w:val="center"/>
            <w:hideMark/>
          </w:tcPr>
          <w:p w14:paraId="405E706C"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4" w:space="0" w:color="auto"/>
              <w:right w:val="single" w:sz="8" w:space="0" w:color="auto"/>
            </w:tcBorders>
            <w:shd w:val="clear" w:color="auto" w:fill="auto"/>
            <w:vAlign w:val="center"/>
            <w:hideMark/>
          </w:tcPr>
          <w:p w14:paraId="020BA825"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Études générales de prospective urbaine</w:t>
            </w:r>
          </w:p>
        </w:tc>
      </w:tr>
      <w:tr w:rsidR="004815DE" w:rsidRPr="004815DE" w14:paraId="20B1631E" w14:textId="77777777" w:rsidTr="004815DE">
        <w:trPr>
          <w:trHeight w:val="499"/>
          <w:jc w:val="center"/>
        </w:trPr>
        <w:tc>
          <w:tcPr>
            <w:tcW w:w="3940" w:type="dxa"/>
            <w:vMerge/>
            <w:tcBorders>
              <w:top w:val="nil"/>
              <w:left w:val="single" w:sz="8" w:space="0" w:color="auto"/>
              <w:bottom w:val="single" w:sz="4" w:space="0" w:color="auto"/>
              <w:right w:val="single" w:sz="4" w:space="0" w:color="auto"/>
            </w:tcBorders>
            <w:vAlign w:val="center"/>
            <w:hideMark/>
          </w:tcPr>
          <w:p w14:paraId="32AF6881"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4" w:space="0" w:color="auto"/>
              <w:right w:val="single" w:sz="8" w:space="0" w:color="auto"/>
            </w:tcBorders>
            <w:shd w:val="clear" w:color="auto" w:fill="auto"/>
            <w:vAlign w:val="center"/>
            <w:hideMark/>
          </w:tcPr>
          <w:p w14:paraId="0E48FA27"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Diagnostic territorial</w:t>
            </w:r>
          </w:p>
        </w:tc>
      </w:tr>
      <w:tr w:rsidR="004815DE" w:rsidRPr="004815DE" w14:paraId="668ED69F" w14:textId="77777777" w:rsidTr="004815DE">
        <w:trPr>
          <w:trHeight w:val="499"/>
          <w:jc w:val="center"/>
        </w:trPr>
        <w:tc>
          <w:tcPr>
            <w:tcW w:w="3940" w:type="dxa"/>
            <w:vMerge/>
            <w:tcBorders>
              <w:top w:val="nil"/>
              <w:left w:val="single" w:sz="8" w:space="0" w:color="auto"/>
              <w:bottom w:val="single" w:sz="4" w:space="0" w:color="auto"/>
              <w:right w:val="single" w:sz="4" w:space="0" w:color="auto"/>
            </w:tcBorders>
            <w:vAlign w:val="center"/>
            <w:hideMark/>
          </w:tcPr>
          <w:p w14:paraId="50342B2C"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4" w:space="0" w:color="auto"/>
              <w:right w:val="single" w:sz="8" w:space="0" w:color="auto"/>
            </w:tcBorders>
            <w:shd w:val="clear" w:color="auto" w:fill="auto"/>
            <w:vAlign w:val="center"/>
            <w:hideMark/>
          </w:tcPr>
          <w:p w14:paraId="7C691671"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Élaboration de méthodologies et de guides</w:t>
            </w:r>
          </w:p>
        </w:tc>
      </w:tr>
      <w:tr w:rsidR="004815DE" w:rsidRPr="004815DE" w14:paraId="23257287" w14:textId="77777777" w:rsidTr="004815DE">
        <w:trPr>
          <w:trHeight w:val="499"/>
          <w:jc w:val="center"/>
        </w:trPr>
        <w:tc>
          <w:tcPr>
            <w:tcW w:w="3940" w:type="dxa"/>
            <w:vMerge w:val="restart"/>
            <w:tcBorders>
              <w:top w:val="nil"/>
              <w:left w:val="single" w:sz="8" w:space="0" w:color="auto"/>
              <w:bottom w:val="single" w:sz="4" w:space="0" w:color="auto"/>
              <w:right w:val="single" w:sz="4" w:space="0" w:color="auto"/>
            </w:tcBorders>
            <w:shd w:val="clear" w:color="auto" w:fill="auto"/>
            <w:vAlign w:val="center"/>
            <w:hideMark/>
          </w:tcPr>
          <w:p w14:paraId="10CC8F6B"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P2 : Définition de stratégies, d'actions et assistance à maitrise d'ouvrage</w:t>
            </w:r>
          </w:p>
        </w:tc>
        <w:tc>
          <w:tcPr>
            <w:tcW w:w="6220" w:type="dxa"/>
            <w:tcBorders>
              <w:top w:val="nil"/>
              <w:left w:val="nil"/>
              <w:bottom w:val="single" w:sz="4" w:space="0" w:color="auto"/>
              <w:right w:val="single" w:sz="8" w:space="0" w:color="auto"/>
            </w:tcBorders>
            <w:shd w:val="clear" w:color="auto" w:fill="auto"/>
            <w:vAlign w:val="center"/>
            <w:hideMark/>
          </w:tcPr>
          <w:p w14:paraId="12A6C6CD"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Conduite d'un exercice de prospective territorialisée</w:t>
            </w:r>
          </w:p>
        </w:tc>
      </w:tr>
      <w:tr w:rsidR="004815DE" w:rsidRPr="004815DE" w14:paraId="753D97ED" w14:textId="77777777" w:rsidTr="004815DE">
        <w:trPr>
          <w:trHeight w:val="499"/>
          <w:jc w:val="center"/>
        </w:trPr>
        <w:tc>
          <w:tcPr>
            <w:tcW w:w="3940" w:type="dxa"/>
            <w:vMerge/>
            <w:tcBorders>
              <w:top w:val="nil"/>
              <w:left w:val="single" w:sz="8" w:space="0" w:color="auto"/>
              <w:bottom w:val="single" w:sz="4" w:space="0" w:color="auto"/>
              <w:right w:val="single" w:sz="4" w:space="0" w:color="auto"/>
            </w:tcBorders>
            <w:vAlign w:val="center"/>
            <w:hideMark/>
          </w:tcPr>
          <w:p w14:paraId="6EA76687"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4" w:space="0" w:color="auto"/>
              <w:right w:val="single" w:sz="8" w:space="0" w:color="auto"/>
            </w:tcBorders>
            <w:shd w:val="clear" w:color="000000" w:fill="FFFFFF"/>
            <w:vAlign w:val="center"/>
            <w:hideMark/>
          </w:tcPr>
          <w:p w14:paraId="27153FCE"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Aide à l'élaboration de stratégies territoriales</w:t>
            </w:r>
          </w:p>
        </w:tc>
      </w:tr>
      <w:tr w:rsidR="004815DE" w:rsidRPr="004815DE" w14:paraId="08AFC3D8" w14:textId="77777777" w:rsidTr="004815DE">
        <w:trPr>
          <w:trHeight w:val="499"/>
          <w:jc w:val="center"/>
        </w:trPr>
        <w:tc>
          <w:tcPr>
            <w:tcW w:w="3940" w:type="dxa"/>
            <w:vMerge/>
            <w:tcBorders>
              <w:top w:val="nil"/>
              <w:left w:val="single" w:sz="8" w:space="0" w:color="auto"/>
              <w:bottom w:val="single" w:sz="4" w:space="0" w:color="auto"/>
              <w:right w:val="single" w:sz="4" w:space="0" w:color="auto"/>
            </w:tcBorders>
            <w:vAlign w:val="center"/>
            <w:hideMark/>
          </w:tcPr>
          <w:p w14:paraId="56FA53FC"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4" w:space="0" w:color="auto"/>
              <w:right w:val="single" w:sz="8" w:space="0" w:color="auto"/>
            </w:tcBorders>
            <w:shd w:val="clear" w:color="auto" w:fill="auto"/>
            <w:vAlign w:val="center"/>
            <w:hideMark/>
          </w:tcPr>
          <w:p w14:paraId="5C74D22C"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Aide et préparation des politiques urbaines et territoriales</w:t>
            </w:r>
          </w:p>
        </w:tc>
      </w:tr>
      <w:tr w:rsidR="004815DE" w:rsidRPr="004815DE" w14:paraId="6027446A" w14:textId="77777777" w:rsidTr="004815DE">
        <w:trPr>
          <w:trHeight w:val="499"/>
          <w:jc w:val="center"/>
        </w:trPr>
        <w:tc>
          <w:tcPr>
            <w:tcW w:w="3940" w:type="dxa"/>
            <w:vMerge/>
            <w:tcBorders>
              <w:top w:val="nil"/>
              <w:left w:val="single" w:sz="8" w:space="0" w:color="auto"/>
              <w:bottom w:val="single" w:sz="4" w:space="0" w:color="auto"/>
              <w:right w:val="single" w:sz="4" w:space="0" w:color="auto"/>
            </w:tcBorders>
            <w:vAlign w:val="center"/>
            <w:hideMark/>
          </w:tcPr>
          <w:p w14:paraId="59F8F17C"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4" w:space="0" w:color="auto"/>
              <w:right w:val="single" w:sz="8" w:space="0" w:color="auto"/>
            </w:tcBorders>
            <w:shd w:val="clear" w:color="auto" w:fill="auto"/>
            <w:vAlign w:val="center"/>
            <w:hideMark/>
          </w:tcPr>
          <w:p w14:paraId="3E550ED8"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Aide à l'élaboration et au suivi de la commande</w:t>
            </w:r>
          </w:p>
        </w:tc>
      </w:tr>
      <w:tr w:rsidR="004815DE" w:rsidRPr="004815DE" w14:paraId="77E32060" w14:textId="77777777" w:rsidTr="004815DE">
        <w:trPr>
          <w:trHeight w:val="499"/>
          <w:jc w:val="center"/>
        </w:trPr>
        <w:tc>
          <w:tcPr>
            <w:tcW w:w="3940" w:type="dxa"/>
            <w:vMerge/>
            <w:tcBorders>
              <w:top w:val="nil"/>
              <w:left w:val="single" w:sz="8" w:space="0" w:color="auto"/>
              <w:bottom w:val="single" w:sz="4" w:space="0" w:color="auto"/>
              <w:right w:val="single" w:sz="4" w:space="0" w:color="auto"/>
            </w:tcBorders>
            <w:vAlign w:val="center"/>
            <w:hideMark/>
          </w:tcPr>
          <w:p w14:paraId="5D788F71"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4" w:space="0" w:color="auto"/>
              <w:right w:val="single" w:sz="8" w:space="0" w:color="auto"/>
            </w:tcBorders>
            <w:shd w:val="clear" w:color="000000" w:fill="FFFFFF"/>
            <w:vAlign w:val="center"/>
            <w:hideMark/>
          </w:tcPr>
          <w:p w14:paraId="7523C255"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 xml:space="preserve">Programmation </w:t>
            </w:r>
          </w:p>
        </w:tc>
      </w:tr>
      <w:tr w:rsidR="004815DE" w:rsidRPr="004815DE" w14:paraId="2BA4A972" w14:textId="77777777" w:rsidTr="004815DE">
        <w:trPr>
          <w:trHeight w:val="499"/>
          <w:jc w:val="center"/>
        </w:trPr>
        <w:tc>
          <w:tcPr>
            <w:tcW w:w="3940" w:type="dxa"/>
            <w:vMerge w:val="restart"/>
            <w:tcBorders>
              <w:top w:val="nil"/>
              <w:left w:val="single" w:sz="8" w:space="0" w:color="auto"/>
              <w:bottom w:val="single" w:sz="4" w:space="0" w:color="auto"/>
              <w:right w:val="single" w:sz="4" w:space="0" w:color="auto"/>
            </w:tcBorders>
            <w:shd w:val="clear" w:color="auto" w:fill="auto"/>
            <w:vAlign w:val="center"/>
            <w:hideMark/>
          </w:tcPr>
          <w:p w14:paraId="5F5DF97C"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P3 : Élaboration de documents d'urbanisme</w:t>
            </w:r>
          </w:p>
        </w:tc>
        <w:tc>
          <w:tcPr>
            <w:tcW w:w="6220" w:type="dxa"/>
            <w:tcBorders>
              <w:top w:val="nil"/>
              <w:left w:val="nil"/>
              <w:bottom w:val="single" w:sz="4" w:space="0" w:color="auto"/>
              <w:right w:val="single" w:sz="8" w:space="0" w:color="auto"/>
            </w:tcBorders>
            <w:shd w:val="clear" w:color="auto" w:fill="auto"/>
            <w:vAlign w:val="center"/>
            <w:hideMark/>
          </w:tcPr>
          <w:p w14:paraId="3338F891"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 xml:space="preserve">Définition de projets de territoire </w:t>
            </w:r>
          </w:p>
        </w:tc>
      </w:tr>
      <w:tr w:rsidR="004815DE" w:rsidRPr="004815DE" w14:paraId="30BEE1DE" w14:textId="77777777" w:rsidTr="004815DE">
        <w:trPr>
          <w:trHeight w:val="499"/>
          <w:jc w:val="center"/>
        </w:trPr>
        <w:tc>
          <w:tcPr>
            <w:tcW w:w="3940" w:type="dxa"/>
            <w:vMerge/>
            <w:tcBorders>
              <w:top w:val="nil"/>
              <w:left w:val="single" w:sz="8" w:space="0" w:color="auto"/>
              <w:bottom w:val="single" w:sz="4" w:space="0" w:color="auto"/>
              <w:right w:val="single" w:sz="4" w:space="0" w:color="auto"/>
            </w:tcBorders>
            <w:vAlign w:val="center"/>
            <w:hideMark/>
          </w:tcPr>
          <w:p w14:paraId="67053AED"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4" w:space="0" w:color="auto"/>
              <w:right w:val="single" w:sz="8" w:space="0" w:color="auto"/>
            </w:tcBorders>
            <w:shd w:val="clear" w:color="000000" w:fill="FFFFFF"/>
            <w:vAlign w:val="center"/>
            <w:hideMark/>
          </w:tcPr>
          <w:p w14:paraId="4EB27EFF"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Planification territoriale et stratégique</w:t>
            </w:r>
          </w:p>
        </w:tc>
      </w:tr>
      <w:tr w:rsidR="004815DE" w:rsidRPr="004815DE" w14:paraId="55545ACD" w14:textId="77777777" w:rsidTr="004815DE">
        <w:trPr>
          <w:trHeight w:val="499"/>
          <w:jc w:val="center"/>
        </w:trPr>
        <w:tc>
          <w:tcPr>
            <w:tcW w:w="3940" w:type="dxa"/>
            <w:vMerge/>
            <w:tcBorders>
              <w:top w:val="nil"/>
              <w:left w:val="single" w:sz="8" w:space="0" w:color="auto"/>
              <w:bottom w:val="single" w:sz="4" w:space="0" w:color="auto"/>
              <w:right w:val="single" w:sz="4" w:space="0" w:color="auto"/>
            </w:tcBorders>
            <w:vAlign w:val="center"/>
            <w:hideMark/>
          </w:tcPr>
          <w:p w14:paraId="25EBC456"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4" w:space="0" w:color="auto"/>
              <w:right w:val="single" w:sz="8" w:space="0" w:color="auto"/>
            </w:tcBorders>
            <w:shd w:val="clear" w:color="000000" w:fill="FFFFFF"/>
            <w:vAlign w:val="center"/>
            <w:hideMark/>
          </w:tcPr>
          <w:p w14:paraId="60D7E40B"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Élaboration de documents réglementaires</w:t>
            </w:r>
          </w:p>
        </w:tc>
      </w:tr>
      <w:tr w:rsidR="004815DE" w:rsidRPr="004815DE" w14:paraId="366D31A3" w14:textId="77777777" w:rsidTr="004815DE">
        <w:trPr>
          <w:trHeight w:val="499"/>
          <w:jc w:val="center"/>
        </w:trPr>
        <w:tc>
          <w:tcPr>
            <w:tcW w:w="3940" w:type="dxa"/>
            <w:vMerge/>
            <w:tcBorders>
              <w:top w:val="nil"/>
              <w:left w:val="single" w:sz="8" w:space="0" w:color="auto"/>
              <w:bottom w:val="single" w:sz="4" w:space="0" w:color="auto"/>
              <w:right w:val="single" w:sz="4" w:space="0" w:color="auto"/>
            </w:tcBorders>
            <w:vAlign w:val="center"/>
            <w:hideMark/>
          </w:tcPr>
          <w:p w14:paraId="202C5E64"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4" w:space="0" w:color="auto"/>
              <w:right w:val="single" w:sz="8" w:space="0" w:color="auto"/>
            </w:tcBorders>
            <w:shd w:val="clear" w:color="000000" w:fill="FFFFFF"/>
            <w:noWrap/>
            <w:vAlign w:val="center"/>
            <w:hideMark/>
          </w:tcPr>
          <w:p w14:paraId="612DD5BA"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Animation, concertation, communication</w:t>
            </w:r>
          </w:p>
        </w:tc>
      </w:tr>
      <w:tr w:rsidR="004815DE" w:rsidRPr="004815DE" w14:paraId="51E4E682" w14:textId="77777777" w:rsidTr="004815DE">
        <w:trPr>
          <w:trHeight w:val="499"/>
          <w:jc w:val="center"/>
        </w:trPr>
        <w:tc>
          <w:tcPr>
            <w:tcW w:w="3940" w:type="dxa"/>
            <w:vMerge w:val="restart"/>
            <w:tcBorders>
              <w:top w:val="nil"/>
              <w:left w:val="single" w:sz="8" w:space="0" w:color="auto"/>
              <w:bottom w:val="single" w:sz="4" w:space="0" w:color="000000"/>
              <w:right w:val="single" w:sz="4" w:space="0" w:color="auto"/>
            </w:tcBorders>
            <w:shd w:val="clear" w:color="auto" w:fill="auto"/>
            <w:vAlign w:val="center"/>
            <w:hideMark/>
          </w:tcPr>
          <w:p w14:paraId="161617BA"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 xml:space="preserve"> P4 : Conception de projets urbains (maîtrise d’œuvre urbaine)</w:t>
            </w:r>
          </w:p>
        </w:tc>
        <w:tc>
          <w:tcPr>
            <w:tcW w:w="6220" w:type="dxa"/>
            <w:tcBorders>
              <w:top w:val="nil"/>
              <w:left w:val="nil"/>
              <w:bottom w:val="single" w:sz="4" w:space="0" w:color="auto"/>
              <w:right w:val="single" w:sz="8" w:space="0" w:color="auto"/>
            </w:tcBorders>
            <w:shd w:val="clear" w:color="000000" w:fill="FFFFFF"/>
            <w:vAlign w:val="center"/>
            <w:hideMark/>
          </w:tcPr>
          <w:p w14:paraId="6899086B"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 xml:space="preserve">Programmation des opérations urbaines </w:t>
            </w:r>
          </w:p>
        </w:tc>
      </w:tr>
      <w:tr w:rsidR="004815DE" w:rsidRPr="004815DE" w14:paraId="119D9C62" w14:textId="77777777" w:rsidTr="004815DE">
        <w:trPr>
          <w:trHeight w:val="499"/>
          <w:jc w:val="center"/>
        </w:trPr>
        <w:tc>
          <w:tcPr>
            <w:tcW w:w="3940" w:type="dxa"/>
            <w:vMerge/>
            <w:tcBorders>
              <w:top w:val="nil"/>
              <w:left w:val="single" w:sz="8" w:space="0" w:color="auto"/>
              <w:bottom w:val="single" w:sz="4" w:space="0" w:color="000000"/>
              <w:right w:val="single" w:sz="4" w:space="0" w:color="auto"/>
            </w:tcBorders>
            <w:vAlign w:val="center"/>
            <w:hideMark/>
          </w:tcPr>
          <w:p w14:paraId="556BE9CF"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4" w:space="0" w:color="auto"/>
              <w:right w:val="single" w:sz="8" w:space="0" w:color="auto"/>
            </w:tcBorders>
            <w:shd w:val="clear" w:color="000000" w:fill="FFFFFF"/>
            <w:vAlign w:val="center"/>
            <w:hideMark/>
          </w:tcPr>
          <w:p w14:paraId="27F58936"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Composition spatiale</w:t>
            </w:r>
          </w:p>
        </w:tc>
      </w:tr>
      <w:tr w:rsidR="004815DE" w:rsidRPr="004815DE" w14:paraId="477F2D53" w14:textId="77777777" w:rsidTr="004815DE">
        <w:trPr>
          <w:trHeight w:val="499"/>
          <w:jc w:val="center"/>
        </w:trPr>
        <w:tc>
          <w:tcPr>
            <w:tcW w:w="3940" w:type="dxa"/>
            <w:vMerge/>
            <w:tcBorders>
              <w:top w:val="nil"/>
              <w:left w:val="single" w:sz="8" w:space="0" w:color="auto"/>
              <w:bottom w:val="single" w:sz="4" w:space="0" w:color="000000"/>
              <w:right w:val="single" w:sz="4" w:space="0" w:color="auto"/>
            </w:tcBorders>
            <w:vAlign w:val="center"/>
            <w:hideMark/>
          </w:tcPr>
          <w:p w14:paraId="6685252E"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4" w:space="0" w:color="auto"/>
              <w:right w:val="single" w:sz="8" w:space="0" w:color="auto"/>
            </w:tcBorders>
            <w:shd w:val="clear" w:color="000000" w:fill="FFFFFF"/>
            <w:vAlign w:val="center"/>
            <w:hideMark/>
          </w:tcPr>
          <w:p w14:paraId="1CF03DCA"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Maitrise d'œuvre urbaine</w:t>
            </w:r>
          </w:p>
        </w:tc>
      </w:tr>
      <w:tr w:rsidR="004815DE" w:rsidRPr="004815DE" w14:paraId="3F0CB412" w14:textId="77777777" w:rsidTr="004815DE">
        <w:trPr>
          <w:trHeight w:val="499"/>
          <w:jc w:val="center"/>
        </w:trPr>
        <w:tc>
          <w:tcPr>
            <w:tcW w:w="3940" w:type="dxa"/>
            <w:vMerge/>
            <w:tcBorders>
              <w:top w:val="nil"/>
              <w:left w:val="single" w:sz="8" w:space="0" w:color="auto"/>
              <w:bottom w:val="single" w:sz="4" w:space="0" w:color="000000"/>
              <w:right w:val="single" w:sz="4" w:space="0" w:color="auto"/>
            </w:tcBorders>
            <w:vAlign w:val="center"/>
            <w:hideMark/>
          </w:tcPr>
          <w:p w14:paraId="74FA92CE"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4" w:space="0" w:color="auto"/>
              <w:right w:val="single" w:sz="8" w:space="0" w:color="auto"/>
            </w:tcBorders>
            <w:shd w:val="clear" w:color="000000" w:fill="FFFFFF"/>
            <w:vAlign w:val="center"/>
            <w:hideMark/>
          </w:tcPr>
          <w:p w14:paraId="4BDED7E1"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Animation, concertation, communication</w:t>
            </w:r>
          </w:p>
        </w:tc>
      </w:tr>
      <w:tr w:rsidR="004815DE" w:rsidRPr="004815DE" w14:paraId="700B8EC4" w14:textId="77777777" w:rsidTr="004815DE">
        <w:trPr>
          <w:trHeight w:val="499"/>
          <w:jc w:val="center"/>
        </w:trPr>
        <w:tc>
          <w:tcPr>
            <w:tcW w:w="3940" w:type="dxa"/>
            <w:vMerge w:val="restart"/>
            <w:tcBorders>
              <w:top w:val="nil"/>
              <w:left w:val="single" w:sz="8" w:space="0" w:color="auto"/>
              <w:bottom w:val="single" w:sz="4" w:space="0" w:color="auto"/>
              <w:right w:val="single" w:sz="4" w:space="0" w:color="auto"/>
            </w:tcBorders>
            <w:shd w:val="clear" w:color="auto" w:fill="auto"/>
            <w:vAlign w:val="center"/>
            <w:hideMark/>
          </w:tcPr>
          <w:p w14:paraId="6564EE81"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P5 : Montage et conduite d'opérations urbaines</w:t>
            </w:r>
          </w:p>
        </w:tc>
        <w:tc>
          <w:tcPr>
            <w:tcW w:w="6220" w:type="dxa"/>
            <w:tcBorders>
              <w:top w:val="nil"/>
              <w:left w:val="nil"/>
              <w:bottom w:val="single" w:sz="4" w:space="0" w:color="auto"/>
              <w:right w:val="single" w:sz="8" w:space="0" w:color="auto"/>
            </w:tcBorders>
            <w:shd w:val="clear" w:color="000000" w:fill="FFFFFF"/>
            <w:vAlign w:val="center"/>
            <w:hideMark/>
          </w:tcPr>
          <w:p w14:paraId="6C1EAE24"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Pilotage, direction et suivi de projets opérationnels</w:t>
            </w:r>
          </w:p>
        </w:tc>
      </w:tr>
      <w:tr w:rsidR="004815DE" w:rsidRPr="004815DE" w14:paraId="4D4A1204" w14:textId="77777777" w:rsidTr="004815DE">
        <w:trPr>
          <w:trHeight w:val="499"/>
          <w:jc w:val="center"/>
        </w:trPr>
        <w:tc>
          <w:tcPr>
            <w:tcW w:w="3940" w:type="dxa"/>
            <w:vMerge/>
            <w:tcBorders>
              <w:top w:val="nil"/>
              <w:left w:val="single" w:sz="8" w:space="0" w:color="auto"/>
              <w:bottom w:val="single" w:sz="4" w:space="0" w:color="auto"/>
              <w:right w:val="single" w:sz="4" w:space="0" w:color="auto"/>
            </w:tcBorders>
            <w:vAlign w:val="center"/>
            <w:hideMark/>
          </w:tcPr>
          <w:p w14:paraId="0670E06E"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4" w:space="0" w:color="auto"/>
              <w:right w:val="single" w:sz="8" w:space="0" w:color="auto"/>
            </w:tcBorders>
            <w:shd w:val="clear" w:color="000000" w:fill="FFFFFF"/>
            <w:vAlign w:val="center"/>
            <w:hideMark/>
          </w:tcPr>
          <w:p w14:paraId="335E8CBE"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Choix et mise en œuvre des procédures</w:t>
            </w:r>
          </w:p>
        </w:tc>
      </w:tr>
      <w:tr w:rsidR="004815DE" w:rsidRPr="004815DE" w14:paraId="539F2FDA" w14:textId="77777777" w:rsidTr="004815DE">
        <w:trPr>
          <w:trHeight w:val="499"/>
          <w:jc w:val="center"/>
        </w:trPr>
        <w:tc>
          <w:tcPr>
            <w:tcW w:w="3940" w:type="dxa"/>
            <w:vMerge/>
            <w:tcBorders>
              <w:top w:val="nil"/>
              <w:left w:val="single" w:sz="8" w:space="0" w:color="auto"/>
              <w:bottom w:val="single" w:sz="4" w:space="0" w:color="auto"/>
              <w:right w:val="single" w:sz="4" w:space="0" w:color="auto"/>
            </w:tcBorders>
            <w:vAlign w:val="center"/>
            <w:hideMark/>
          </w:tcPr>
          <w:p w14:paraId="2DA1F7C0"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4" w:space="0" w:color="auto"/>
              <w:right w:val="single" w:sz="8" w:space="0" w:color="auto"/>
            </w:tcBorders>
            <w:shd w:val="clear" w:color="auto" w:fill="auto"/>
            <w:vAlign w:val="center"/>
            <w:hideMark/>
          </w:tcPr>
          <w:p w14:paraId="39AA417D"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Intermédiation et communication du projet</w:t>
            </w:r>
          </w:p>
        </w:tc>
      </w:tr>
      <w:tr w:rsidR="004815DE" w:rsidRPr="004815DE" w14:paraId="58C1305C" w14:textId="77777777" w:rsidTr="004815DE">
        <w:trPr>
          <w:trHeight w:val="499"/>
          <w:jc w:val="center"/>
        </w:trPr>
        <w:tc>
          <w:tcPr>
            <w:tcW w:w="3940" w:type="dxa"/>
            <w:vMerge w:val="restart"/>
            <w:tcBorders>
              <w:top w:val="nil"/>
              <w:left w:val="single" w:sz="8" w:space="0" w:color="auto"/>
              <w:bottom w:val="single" w:sz="8" w:space="0" w:color="000000"/>
              <w:right w:val="single" w:sz="4" w:space="0" w:color="auto"/>
            </w:tcBorders>
            <w:shd w:val="clear" w:color="auto" w:fill="auto"/>
            <w:vAlign w:val="center"/>
            <w:hideMark/>
          </w:tcPr>
          <w:p w14:paraId="1CFB9710"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P6 : Gestion de l'application des politiques urbaines</w:t>
            </w:r>
          </w:p>
        </w:tc>
        <w:tc>
          <w:tcPr>
            <w:tcW w:w="6220" w:type="dxa"/>
            <w:tcBorders>
              <w:top w:val="nil"/>
              <w:left w:val="nil"/>
              <w:bottom w:val="single" w:sz="4" w:space="0" w:color="auto"/>
              <w:right w:val="single" w:sz="8" w:space="0" w:color="auto"/>
            </w:tcBorders>
            <w:shd w:val="clear" w:color="auto" w:fill="auto"/>
            <w:vAlign w:val="center"/>
            <w:hideMark/>
          </w:tcPr>
          <w:p w14:paraId="7ADF049F"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 xml:space="preserve">Assistance et conseils aux pétitionnaires </w:t>
            </w:r>
          </w:p>
        </w:tc>
      </w:tr>
      <w:tr w:rsidR="004815DE" w:rsidRPr="004815DE" w14:paraId="67DAEB8D" w14:textId="77777777" w:rsidTr="004815DE">
        <w:trPr>
          <w:trHeight w:val="499"/>
          <w:jc w:val="center"/>
        </w:trPr>
        <w:tc>
          <w:tcPr>
            <w:tcW w:w="3940" w:type="dxa"/>
            <w:vMerge/>
            <w:tcBorders>
              <w:top w:val="nil"/>
              <w:left w:val="single" w:sz="8" w:space="0" w:color="auto"/>
              <w:bottom w:val="single" w:sz="8" w:space="0" w:color="000000"/>
              <w:right w:val="single" w:sz="4" w:space="0" w:color="auto"/>
            </w:tcBorders>
            <w:vAlign w:val="center"/>
            <w:hideMark/>
          </w:tcPr>
          <w:p w14:paraId="06692925"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4" w:space="0" w:color="auto"/>
              <w:right w:val="single" w:sz="8" w:space="0" w:color="auto"/>
            </w:tcBorders>
            <w:shd w:val="clear" w:color="000000" w:fill="FFFFFF"/>
            <w:vAlign w:val="center"/>
            <w:hideMark/>
          </w:tcPr>
          <w:p w14:paraId="0B5C1D41"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 xml:space="preserve">Application du droit des sols </w:t>
            </w:r>
          </w:p>
        </w:tc>
      </w:tr>
      <w:tr w:rsidR="004815DE" w:rsidRPr="004815DE" w14:paraId="25F64EB7" w14:textId="77777777" w:rsidTr="004815DE">
        <w:trPr>
          <w:trHeight w:val="499"/>
          <w:jc w:val="center"/>
        </w:trPr>
        <w:tc>
          <w:tcPr>
            <w:tcW w:w="3940" w:type="dxa"/>
            <w:vMerge/>
            <w:tcBorders>
              <w:top w:val="nil"/>
              <w:left w:val="single" w:sz="8" w:space="0" w:color="auto"/>
              <w:bottom w:val="single" w:sz="8" w:space="0" w:color="000000"/>
              <w:right w:val="single" w:sz="4" w:space="0" w:color="auto"/>
            </w:tcBorders>
            <w:vAlign w:val="center"/>
            <w:hideMark/>
          </w:tcPr>
          <w:p w14:paraId="548B6F1E" w14:textId="77777777" w:rsidR="004815DE" w:rsidRPr="004815DE" w:rsidRDefault="004815DE" w:rsidP="004815DE">
            <w:pPr>
              <w:spacing w:after="0"/>
              <w:jc w:val="left"/>
              <w:rPr>
                <w:rFonts w:ascii="Roboto" w:eastAsia="Times New Roman" w:hAnsi="Roboto" w:cs="Calibri"/>
                <w:color w:val="000000"/>
              </w:rPr>
            </w:pPr>
          </w:p>
        </w:tc>
        <w:tc>
          <w:tcPr>
            <w:tcW w:w="6220" w:type="dxa"/>
            <w:tcBorders>
              <w:top w:val="nil"/>
              <w:left w:val="nil"/>
              <w:bottom w:val="single" w:sz="8" w:space="0" w:color="auto"/>
              <w:right w:val="single" w:sz="8" w:space="0" w:color="auto"/>
            </w:tcBorders>
            <w:shd w:val="clear" w:color="000000" w:fill="FFFFFF"/>
            <w:vAlign w:val="center"/>
            <w:hideMark/>
          </w:tcPr>
          <w:p w14:paraId="0432A526" w14:textId="77777777" w:rsidR="004815DE" w:rsidRPr="004815DE" w:rsidRDefault="004815DE" w:rsidP="004815DE">
            <w:pPr>
              <w:spacing w:after="0"/>
              <w:jc w:val="left"/>
              <w:rPr>
                <w:rFonts w:ascii="Roboto" w:eastAsia="Times New Roman" w:hAnsi="Roboto" w:cs="Calibri"/>
                <w:color w:val="000000"/>
              </w:rPr>
            </w:pPr>
            <w:r w:rsidRPr="004815DE">
              <w:rPr>
                <w:rFonts w:ascii="Roboto" w:eastAsia="Times New Roman" w:hAnsi="Roboto" w:cs="Calibri"/>
                <w:color w:val="000000"/>
              </w:rPr>
              <w:t xml:space="preserve">Accompagnement social des politiques de la ville </w:t>
            </w:r>
          </w:p>
        </w:tc>
      </w:tr>
    </w:tbl>
    <w:p w14:paraId="7B237D7F" w14:textId="174A2D47" w:rsidR="00921AEE" w:rsidRDefault="001D7F83">
      <w:pPr>
        <w:rPr>
          <w:rFonts w:ascii="Roboto" w:hAnsi="Roboto"/>
        </w:rPr>
      </w:pPr>
      <w:r>
        <w:rPr>
          <w:rFonts w:ascii="Roboto" w:hAnsi="Roboto"/>
        </w:rPr>
        <w:br w:type="textWrapping" w:clear="all"/>
      </w:r>
    </w:p>
    <w:p w14:paraId="13B7B31E" w14:textId="1F7FE23A" w:rsidR="00700B5B" w:rsidRPr="00700B5B" w:rsidRDefault="00700B5B" w:rsidP="00700B5B">
      <w:pPr>
        <w:ind w:left="7655"/>
        <w:rPr>
          <w:rFonts w:ascii="Roboto" w:hAnsi="Roboto"/>
          <w:sz w:val="16"/>
          <w:szCs w:val="16"/>
        </w:rPr>
      </w:pPr>
    </w:p>
    <w:sectPr w:rsidR="00700B5B" w:rsidRPr="00700B5B" w:rsidSect="00577584">
      <w:headerReference w:type="even" r:id="rId8"/>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60900" w14:textId="77777777" w:rsidR="001B6D6E" w:rsidRDefault="001B6D6E" w:rsidP="00C627F9">
      <w:pPr>
        <w:spacing w:after="0"/>
      </w:pPr>
      <w:r>
        <w:separator/>
      </w:r>
    </w:p>
  </w:endnote>
  <w:endnote w:type="continuationSeparator" w:id="0">
    <w:p w14:paraId="59DFEFC7" w14:textId="77777777" w:rsidR="001B6D6E" w:rsidRDefault="001B6D6E" w:rsidP="00C62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panose1 w:val="020B0604020202020204"/>
    <w:charset w:val="00"/>
    <w:family w:val="auto"/>
    <w:pitch w:val="variable"/>
    <w:sig w:usb0="E00002EF" w:usb1="5000205B" w:usb2="00000020" w:usb3="00000000" w:csb0="0000019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5D3F" w14:textId="77777777" w:rsidR="00700B5B" w:rsidRDefault="00700B5B">
    <w:pPr>
      <w:pStyle w:val="Pieddepage"/>
      <w:jc w:val="right"/>
    </w:pPr>
    <w:r>
      <w:rPr>
        <w:color w:val="4F81BD" w:themeColor="accent1"/>
        <w:sz w:val="20"/>
        <w:szCs w:val="20"/>
      </w:rPr>
      <w:t xml:space="preserve">p.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14:paraId="389F16A9" w14:textId="77777777" w:rsidR="00700B5B" w:rsidRDefault="00700B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BB892" w14:textId="77777777" w:rsidR="001B6D6E" w:rsidRDefault="001B6D6E" w:rsidP="00C627F9">
      <w:pPr>
        <w:spacing w:after="0"/>
      </w:pPr>
      <w:r>
        <w:separator/>
      </w:r>
    </w:p>
  </w:footnote>
  <w:footnote w:type="continuationSeparator" w:id="0">
    <w:p w14:paraId="06C7D1B7" w14:textId="77777777" w:rsidR="001B6D6E" w:rsidRDefault="001B6D6E" w:rsidP="00C627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5122" w14:textId="77777777" w:rsidR="0097083F" w:rsidRDefault="0097083F" w:rsidP="00C627F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00B7C1" w14:textId="77777777" w:rsidR="0097083F" w:rsidRDefault="0097083F" w:rsidP="00C627F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15EC" w14:textId="64F7F9B3" w:rsidR="0097083F" w:rsidRDefault="0097083F" w:rsidP="00C627F9">
    <w:pPr>
      <w:pStyle w:val="En-tte"/>
      <w:framePr w:wrap="around" w:vAnchor="text" w:hAnchor="margin" w:xAlign="right" w:y="1"/>
      <w:rPr>
        <w:rStyle w:val="Numrodepage"/>
      </w:rPr>
    </w:pPr>
  </w:p>
  <w:p w14:paraId="5B39E8C8" w14:textId="10F61F33" w:rsidR="0097083F" w:rsidRDefault="0097083F" w:rsidP="00C627F9">
    <w:pPr>
      <w:pStyle w:val="En-tte"/>
      <w:ind w:right="360"/>
    </w:pPr>
  </w:p>
  <w:p w14:paraId="43D913C8" w14:textId="77777777" w:rsidR="00700B5B" w:rsidRDefault="00700B5B" w:rsidP="00C627F9">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20"/>
    <w:rsid w:val="00026663"/>
    <w:rsid w:val="00030D67"/>
    <w:rsid w:val="0005276F"/>
    <w:rsid w:val="00054DC5"/>
    <w:rsid w:val="000557B9"/>
    <w:rsid w:val="00060599"/>
    <w:rsid w:val="00072BFF"/>
    <w:rsid w:val="00084D76"/>
    <w:rsid w:val="00090F4D"/>
    <w:rsid w:val="000910AE"/>
    <w:rsid w:val="00097447"/>
    <w:rsid w:val="000A2CC8"/>
    <w:rsid w:val="000C5E11"/>
    <w:rsid w:val="000D52DB"/>
    <w:rsid w:val="000E0F97"/>
    <w:rsid w:val="000E6BDC"/>
    <w:rsid w:val="00103C0A"/>
    <w:rsid w:val="001215CC"/>
    <w:rsid w:val="001232E6"/>
    <w:rsid w:val="0013155A"/>
    <w:rsid w:val="001361BB"/>
    <w:rsid w:val="0013676E"/>
    <w:rsid w:val="00163BAF"/>
    <w:rsid w:val="0016590F"/>
    <w:rsid w:val="00183435"/>
    <w:rsid w:val="00192854"/>
    <w:rsid w:val="001944CE"/>
    <w:rsid w:val="001A3277"/>
    <w:rsid w:val="001B563A"/>
    <w:rsid w:val="001B6D6E"/>
    <w:rsid w:val="001C6B2D"/>
    <w:rsid w:val="001D5485"/>
    <w:rsid w:val="001D7F83"/>
    <w:rsid w:val="00205E36"/>
    <w:rsid w:val="002267A9"/>
    <w:rsid w:val="002340F6"/>
    <w:rsid w:val="002415D9"/>
    <w:rsid w:val="002539BC"/>
    <w:rsid w:val="00253DDE"/>
    <w:rsid w:val="002540E2"/>
    <w:rsid w:val="00256660"/>
    <w:rsid w:val="00257DA3"/>
    <w:rsid w:val="00262EC9"/>
    <w:rsid w:val="0026611F"/>
    <w:rsid w:val="00272DFD"/>
    <w:rsid w:val="00285771"/>
    <w:rsid w:val="00287F7F"/>
    <w:rsid w:val="00294B57"/>
    <w:rsid w:val="0029797A"/>
    <w:rsid w:val="002C5EC2"/>
    <w:rsid w:val="002C6130"/>
    <w:rsid w:val="002D10E0"/>
    <w:rsid w:val="002D4EE2"/>
    <w:rsid w:val="002E302D"/>
    <w:rsid w:val="002F0940"/>
    <w:rsid w:val="002F752A"/>
    <w:rsid w:val="00306F20"/>
    <w:rsid w:val="003125D3"/>
    <w:rsid w:val="00314D7E"/>
    <w:rsid w:val="00326A61"/>
    <w:rsid w:val="00330F13"/>
    <w:rsid w:val="00333AC9"/>
    <w:rsid w:val="00334A37"/>
    <w:rsid w:val="003748F6"/>
    <w:rsid w:val="00381EC4"/>
    <w:rsid w:val="0038367B"/>
    <w:rsid w:val="003B3C3A"/>
    <w:rsid w:val="003B6CE8"/>
    <w:rsid w:val="003C1497"/>
    <w:rsid w:val="003C5511"/>
    <w:rsid w:val="003D2194"/>
    <w:rsid w:val="003F591D"/>
    <w:rsid w:val="00436193"/>
    <w:rsid w:val="0043670A"/>
    <w:rsid w:val="00437297"/>
    <w:rsid w:val="004815DE"/>
    <w:rsid w:val="00496B4C"/>
    <w:rsid w:val="004A34E9"/>
    <w:rsid w:val="004A4D62"/>
    <w:rsid w:val="004A5EDF"/>
    <w:rsid w:val="004E0609"/>
    <w:rsid w:val="004E29DF"/>
    <w:rsid w:val="004F12EA"/>
    <w:rsid w:val="004F4620"/>
    <w:rsid w:val="004F5C48"/>
    <w:rsid w:val="00502E18"/>
    <w:rsid w:val="005149C0"/>
    <w:rsid w:val="005210BB"/>
    <w:rsid w:val="0054314E"/>
    <w:rsid w:val="0054380A"/>
    <w:rsid w:val="00551D43"/>
    <w:rsid w:val="00561A53"/>
    <w:rsid w:val="005743EB"/>
    <w:rsid w:val="00577584"/>
    <w:rsid w:val="00591C85"/>
    <w:rsid w:val="005B0D1A"/>
    <w:rsid w:val="005B54A9"/>
    <w:rsid w:val="005C70C3"/>
    <w:rsid w:val="005D2A11"/>
    <w:rsid w:val="005D7697"/>
    <w:rsid w:val="005E5B1E"/>
    <w:rsid w:val="005E7265"/>
    <w:rsid w:val="005F2862"/>
    <w:rsid w:val="005F43C2"/>
    <w:rsid w:val="005F763A"/>
    <w:rsid w:val="006022D7"/>
    <w:rsid w:val="00610498"/>
    <w:rsid w:val="00612056"/>
    <w:rsid w:val="0061243B"/>
    <w:rsid w:val="00616DA8"/>
    <w:rsid w:val="00631E2B"/>
    <w:rsid w:val="006636C0"/>
    <w:rsid w:val="00677077"/>
    <w:rsid w:val="0067768C"/>
    <w:rsid w:val="006A0ECE"/>
    <w:rsid w:val="006B374C"/>
    <w:rsid w:val="006B3E8E"/>
    <w:rsid w:val="006C6710"/>
    <w:rsid w:val="006D681E"/>
    <w:rsid w:val="006E0101"/>
    <w:rsid w:val="00700B5B"/>
    <w:rsid w:val="00741DC3"/>
    <w:rsid w:val="00744D0E"/>
    <w:rsid w:val="00750ECA"/>
    <w:rsid w:val="007630EA"/>
    <w:rsid w:val="00765AAB"/>
    <w:rsid w:val="00765E21"/>
    <w:rsid w:val="00771CE4"/>
    <w:rsid w:val="007730BC"/>
    <w:rsid w:val="00791152"/>
    <w:rsid w:val="0079600C"/>
    <w:rsid w:val="00797E5D"/>
    <w:rsid w:val="007D4859"/>
    <w:rsid w:val="007E7CF0"/>
    <w:rsid w:val="00821004"/>
    <w:rsid w:val="008249B8"/>
    <w:rsid w:val="008256AF"/>
    <w:rsid w:val="008320B0"/>
    <w:rsid w:val="00834949"/>
    <w:rsid w:val="008353FC"/>
    <w:rsid w:val="00835786"/>
    <w:rsid w:val="008472B0"/>
    <w:rsid w:val="00850A22"/>
    <w:rsid w:val="00860AE9"/>
    <w:rsid w:val="00863E32"/>
    <w:rsid w:val="0087509B"/>
    <w:rsid w:val="00875F44"/>
    <w:rsid w:val="008A4EB4"/>
    <w:rsid w:val="008B597F"/>
    <w:rsid w:val="008C6A87"/>
    <w:rsid w:val="008D40AF"/>
    <w:rsid w:val="008D5DC3"/>
    <w:rsid w:val="008E4FFE"/>
    <w:rsid w:val="009044D4"/>
    <w:rsid w:val="00907D09"/>
    <w:rsid w:val="00913AAB"/>
    <w:rsid w:val="00921AEE"/>
    <w:rsid w:val="009473B4"/>
    <w:rsid w:val="00950097"/>
    <w:rsid w:val="00950320"/>
    <w:rsid w:val="00955111"/>
    <w:rsid w:val="00970731"/>
    <w:rsid w:val="0097083F"/>
    <w:rsid w:val="0098140F"/>
    <w:rsid w:val="0099429E"/>
    <w:rsid w:val="009D6707"/>
    <w:rsid w:val="009D6AC2"/>
    <w:rsid w:val="009D7CF1"/>
    <w:rsid w:val="009E274F"/>
    <w:rsid w:val="009F6C33"/>
    <w:rsid w:val="00A1046E"/>
    <w:rsid w:val="00A113DE"/>
    <w:rsid w:val="00A149B0"/>
    <w:rsid w:val="00A16D18"/>
    <w:rsid w:val="00A217E5"/>
    <w:rsid w:val="00A25E0E"/>
    <w:rsid w:val="00A50AC9"/>
    <w:rsid w:val="00A667E3"/>
    <w:rsid w:val="00A67299"/>
    <w:rsid w:val="00A71B07"/>
    <w:rsid w:val="00A7577A"/>
    <w:rsid w:val="00A80498"/>
    <w:rsid w:val="00A83178"/>
    <w:rsid w:val="00A92B54"/>
    <w:rsid w:val="00A9551B"/>
    <w:rsid w:val="00AB0D49"/>
    <w:rsid w:val="00AC7F88"/>
    <w:rsid w:val="00AD2D3C"/>
    <w:rsid w:val="00AD46C9"/>
    <w:rsid w:val="00AE50D6"/>
    <w:rsid w:val="00B02215"/>
    <w:rsid w:val="00B04522"/>
    <w:rsid w:val="00B05C20"/>
    <w:rsid w:val="00B07B18"/>
    <w:rsid w:val="00B14388"/>
    <w:rsid w:val="00B17DCD"/>
    <w:rsid w:val="00B32A42"/>
    <w:rsid w:val="00B3774B"/>
    <w:rsid w:val="00B405FE"/>
    <w:rsid w:val="00B41221"/>
    <w:rsid w:val="00B50BB5"/>
    <w:rsid w:val="00B6425A"/>
    <w:rsid w:val="00B65652"/>
    <w:rsid w:val="00B7339A"/>
    <w:rsid w:val="00B74F7A"/>
    <w:rsid w:val="00B928FC"/>
    <w:rsid w:val="00B970CA"/>
    <w:rsid w:val="00BB25F3"/>
    <w:rsid w:val="00BD7F19"/>
    <w:rsid w:val="00BE1793"/>
    <w:rsid w:val="00C00D6F"/>
    <w:rsid w:val="00C03BC1"/>
    <w:rsid w:val="00C14B34"/>
    <w:rsid w:val="00C27936"/>
    <w:rsid w:val="00C40C41"/>
    <w:rsid w:val="00C43F97"/>
    <w:rsid w:val="00C5066F"/>
    <w:rsid w:val="00C530EA"/>
    <w:rsid w:val="00C627F9"/>
    <w:rsid w:val="00C76B83"/>
    <w:rsid w:val="00C82836"/>
    <w:rsid w:val="00C97D23"/>
    <w:rsid w:val="00CC7709"/>
    <w:rsid w:val="00CD067F"/>
    <w:rsid w:val="00CF6D46"/>
    <w:rsid w:val="00D105A4"/>
    <w:rsid w:val="00D142D7"/>
    <w:rsid w:val="00D27061"/>
    <w:rsid w:val="00D27348"/>
    <w:rsid w:val="00D36A6D"/>
    <w:rsid w:val="00D63D66"/>
    <w:rsid w:val="00D654E1"/>
    <w:rsid w:val="00D67D28"/>
    <w:rsid w:val="00D7493E"/>
    <w:rsid w:val="00D96062"/>
    <w:rsid w:val="00D968D0"/>
    <w:rsid w:val="00DB17C7"/>
    <w:rsid w:val="00DC0281"/>
    <w:rsid w:val="00DF6A17"/>
    <w:rsid w:val="00E06DAC"/>
    <w:rsid w:val="00E228C7"/>
    <w:rsid w:val="00E22BF3"/>
    <w:rsid w:val="00E246DE"/>
    <w:rsid w:val="00E401A0"/>
    <w:rsid w:val="00E44F15"/>
    <w:rsid w:val="00E63E87"/>
    <w:rsid w:val="00E64D4C"/>
    <w:rsid w:val="00E719D0"/>
    <w:rsid w:val="00E91844"/>
    <w:rsid w:val="00E94636"/>
    <w:rsid w:val="00EB01C3"/>
    <w:rsid w:val="00EC6D04"/>
    <w:rsid w:val="00ED552F"/>
    <w:rsid w:val="00EE36D5"/>
    <w:rsid w:val="00EE44DB"/>
    <w:rsid w:val="00F01993"/>
    <w:rsid w:val="00F06C73"/>
    <w:rsid w:val="00F13E53"/>
    <w:rsid w:val="00F22D85"/>
    <w:rsid w:val="00F3633C"/>
    <w:rsid w:val="00F459C6"/>
    <w:rsid w:val="00F5049C"/>
    <w:rsid w:val="00F65A1C"/>
    <w:rsid w:val="00F916D1"/>
    <w:rsid w:val="00FA74A6"/>
    <w:rsid w:val="00FB6AF8"/>
    <w:rsid w:val="00FD686B"/>
    <w:rsid w:val="00FE12D6"/>
    <w:rsid w:val="00FF6E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5F9E8"/>
  <w14:defaultImageDpi w14:val="300"/>
  <w15:docId w15:val="{16B24839-FE27-4AD8-9C8E-F8173993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AAB"/>
    <w:pPr>
      <w:spacing w:after="60"/>
      <w:jc w:val="both"/>
    </w:pPr>
    <w:rPr>
      <w:rFonts w:ascii="Arial" w:hAnsi="Arial"/>
    </w:rPr>
  </w:style>
  <w:style w:type="paragraph" w:styleId="Titre1">
    <w:name w:val="heading 1"/>
    <w:basedOn w:val="Normal"/>
    <w:next w:val="Normal"/>
    <w:link w:val="Titre1Car"/>
    <w:uiPriority w:val="9"/>
    <w:qFormat/>
    <w:rsid w:val="00C03BC1"/>
    <w:pPr>
      <w:keepNext/>
      <w:keepLines/>
      <w:spacing w:before="480" w:after="120"/>
      <w:outlineLvl w:val="0"/>
    </w:pPr>
    <w:rPr>
      <w:rFonts w:eastAsiaTheme="majorEastAsia" w:cstheme="majorBidi"/>
      <w:b/>
      <w:bCs/>
      <w:sz w:val="28"/>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3BC1"/>
    <w:rPr>
      <w:rFonts w:ascii="Arial" w:eastAsiaTheme="majorEastAsia" w:hAnsi="Arial" w:cstheme="majorBidi"/>
      <w:b/>
      <w:bCs/>
      <w:sz w:val="28"/>
      <w:szCs w:val="32"/>
      <w:u w:val="single"/>
    </w:rPr>
  </w:style>
  <w:style w:type="paragraph" w:styleId="En-tte">
    <w:name w:val="header"/>
    <w:basedOn w:val="Normal"/>
    <w:link w:val="En-tteCar"/>
    <w:uiPriority w:val="99"/>
    <w:unhideWhenUsed/>
    <w:rsid w:val="00C627F9"/>
    <w:pPr>
      <w:tabs>
        <w:tab w:val="center" w:pos="4536"/>
        <w:tab w:val="right" w:pos="9072"/>
      </w:tabs>
      <w:spacing w:after="0"/>
    </w:pPr>
  </w:style>
  <w:style w:type="character" w:customStyle="1" w:styleId="En-tteCar">
    <w:name w:val="En-tête Car"/>
    <w:basedOn w:val="Policepardfaut"/>
    <w:link w:val="En-tte"/>
    <w:uiPriority w:val="99"/>
    <w:rsid w:val="00C627F9"/>
    <w:rPr>
      <w:rFonts w:ascii="Arial" w:hAnsi="Arial"/>
    </w:rPr>
  </w:style>
  <w:style w:type="character" w:styleId="Numrodepage">
    <w:name w:val="page number"/>
    <w:basedOn w:val="Policepardfaut"/>
    <w:uiPriority w:val="99"/>
    <w:semiHidden/>
    <w:unhideWhenUsed/>
    <w:rsid w:val="00C627F9"/>
  </w:style>
  <w:style w:type="paragraph" w:styleId="Pieddepage">
    <w:name w:val="footer"/>
    <w:basedOn w:val="Normal"/>
    <w:link w:val="PieddepageCar"/>
    <w:uiPriority w:val="99"/>
    <w:unhideWhenUsed/>
    <w:rsid w:val="004815DE"/>
    <w:pPr>
      <w:tabs>
        <w:tab w:val="center" w:pos="4536"/>
        <w:tab w:val="right" w:pos="9072"/>
      </w:tabs>
      <w:spacing w:after="0"/>
    </w:pPr>
  </w:style>
  <w:style w:type="character" w:customStyle="1" w:styleId="PieddepageCar">
    <w:name w:val="Pied de page Car"/>
    <w:basedOn w:val="Policepardfaut"/>
    <w:link w:val="Pieddepage"/>
    <w:uiPriority w:val="99"/>
    <w:rsid w:val="004815DE"/>
    <w:rPr>
      <w:rFonts w:ascii="Arial" w:hAnsi="Arial"/>
    </w:rPr>
  </w:style>
  <w:style w:type="paragraph" w:styleId="Textedebulles">
    <w:name w:val="Balloon Text"/>
    <w:basedOn w:val="Normal"/>
    <w:link w:val="TextedebullesCar"/>
    <w:uiPriority w:val="99"/>
    <w:semiHidden/>
    <w:unhideWhenUsed/>
    <w:rsid w:val="001944CE"/>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944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362159">
      <w:bodyDiv w:val="1"/>
      <w:marLeft w:val="0"/>
      <w:marRight w:val="0"/>
      <w:marTop w:val="0"/>
      <w:marBottom w:val="0"/>
      <w:divBdr>
        <w:top w:val="none" w:sz="0" w:space="0" w:color="auto"/>
        <w:left w:val="none" w:sz="0" w:space="0" w:color="auto"/>
        <w:bottom w:val="none" w:sz="0" w:space="0" w:color="auto"/>
        <w:right w:val="none" w:sz="0" w:space="0" w:color="auto"/>
      </w:divBdr>
    </w:div>
    <w:div w:id="1190993438">
      <w:bodyDiv w:val="1"/>
      <w:marLeft w:val="0"/>
      <w:marRight w:val="0"/>
      <w:marTop w:val="0"/>
      <w:marBottom w:val="0"/>
      <w:divBdr>
        <w:top w:val="none" w:sz="0" w:space="0" w:color="auto"/>
        <w:left w:val="none" w:sz="0" w:space="0" w:color="auto"/>
        <w:bottom w:val="none" w:sz="0" w:space="0" w:color="auto"/>
        <w:right w:val="none" w:sz="0" w:space="0" w:color="auto"/>
      </w:divBdr>
    </w:div>
    <w:div w:id="1204715187">
      <w:bodyDiv w:val="1"/>
      <w:marLeft w:val="0"/>
      <w:marRight w:val="0"/>
      <w:marTop w:val="0"/>
      <w:marBottom w:val="0"/>
      <w:divBdr>
        <w:top w:val="none" w:sz="0" w:space="0" w:color="auto"/>
        <w:left w:val="none" w:sz="0" w:space="0" w:color="auto"/>
        <w:bottom w:val="none" w:sz="0" w:space="0" w:color="auto"/>
        <w:right w:val="none" w:sz="0" w:space="0" w:color="auto"/>
      </w:divBdr>
    </w:div>
    <w:div w:id="1226113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emier élément et date" Version="1987"/>
</file>

<file path=customXml/itemProps1.xml><?xml version="1.0" encoding="utf-8"?>
<ds:datastoreItem xmlns:ds="http://schemas.openxmlformats.org/officeDocument/2006/customXml" ds:itemID="{150A8EE4-024A-452D-9687-3FB73EAA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7981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Galléty</dc:creator>
  <cp:keywords/>
  <dc:description/>
  <cp:lastModifiedBy>Microsoft Office User</cp:lastModifiedBy>
  <cp:revision>2</cp:revision>
  <cp:lastPrinted>2022-06-15T12:41:00Z</cp:lastPrinted>
  <dcterms:created xsi:type="dcterms:W3CDTF">2022-06-15T12:42:00Z</dcterms:created>
  <dcterms:modified xsi:type="dcterms:W3CDTF">2022-06-15T12:42:00Z</dcterms:modified>
</cp:coreProperties>
</file>